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614" w:rsidRDefault="00EB774B" w:rsidP="000C6701">
      <w:pPr>
        <w:spacing w:after="0"/>
        <w:jc w:val="center"/>
        <w:rPr>
          <w:rFonts w:ascii="Arial" w:hAnsi="Arial" w:cs="Arial"/>
          <w:b/>
          <w:sz w:val="28"/>
          <w:szCs w:val="28"/>
        </w:rPr>
      </w:pPr>
      <w:bookmarkStart w:id="0" w:name="_GoBack"/>
      <w:bookmarkEnd w:id="0"/>
      <w:r w:rsidRPr="000C6701">
        <w:rPr>
          <w:rFonts w:ascii="Arial" w:hAnsi="Arial" w:cs="Arial"/>
          <w:b/>
          <w:sz w:val="28"/>
          <w:szCs w:val="28"/>
        </w:rPr>
        <w:t>THE CONTRIBUTION OF TEACHER CONFIDENCE TO ‘EXCELLENT’ MATHEMATICS TEACHING</w:t>
      </w:r>
    </w:p>
    <w:p w:rsidR="00EB774B" w:rsidRPr="000C6701" w:rsidRDefault="00EB774B" w:rsidP="000C6701">
      <w:pPr>
        <w:spacing w:after="0"/>
        <w:jc w:val="center"/>
        <w:rPr>
          <w:rFonts w:ascii="Arial" w:hAnsi="Arial" w:cs="Arial"/>
          <w:b/>
          <w:sz w:val="28"/>
          <w:szCs w:val="28"/>
        </w:rPr>
      </w:pPr>
    </w:p>
    <w:p w:rsidR="000C6701" w:rsidRDefault="00594B88" w:rsidP="000C6701">
      <w:pPr>
        <w:spacing w:after="0"/>
        <w:jc w:val="center"/>
        <w:rPr>
          <w:rFonts w:ascii="Arial" w:hAnsi="Arial" w:cs="Arial"/>
          <w:b/>
          <w:sz w:val="28"/>
          <w:szCs w:val="28"/>
        </w:rPr>
      </w:pPr>
      <w:r w:rsidRPr="000C6701">
        <w:rPr>
          <w:rFonts w:ascii="Arial" w:hAnsi="Arial" w:cs="Arial"/>
          <w:b/>
          <w:sz w:val="28"/>
          <w:szCs w:val="28"/>
        </w:rPr>
        <w:t xml:space="preserve">Judith </w:t>
      </w:r>
      <w:proofErr w:type="spellStart"/>
      <w:r w:rsidRPr="000C6701">
        <w:rPr>
          <w:rFonts w:ascii="Arial" w:hAnsi="Arial" w:cs="Arial"/>
          <w:b/>
          <w:sz w:val="28"/>
          <w:szCs w:val="28"/>
        </w:rPr>
        <w:t>McCullouch</w:t>
      </w:r>
      <w:proofErr w:type="spellEnd"/>
    </w:p>
    <w:p w:rsidR="000C6701" w:rsidRPr="000C6701" w:rsidRDefault="000C6701" w:rsidP="000C6701">
      <w:pPr>
        <w:spacing w:after="0"/>
        <w:jc w:val="center"/>
        <w:rPr>
          <w:rFonts w:ascii="Arial" w:hAnsi="Arial" w:cs="Arial"/>
          <w:b/>
          <w:sz w:val="28"/>
          <w:szCs w:val="28"/>
        </w:rPr>
      </w:pPr>
    </w:p>
    <w:p w:rsidR="00594B88" w:rsidRPr="000C6701" w:rsidRDefault="00594B88" w:rsidP="000C6701">
      <w:pPr>
        <w:spacing w:after="0"/>
        <w:jc w:val="center"/>
        <w:rPr>
          <w:rFonts w:ascii="Arial" w:hAnsi="Arial" w:cs="Arial"/>
          <w:sz w:val="24"/>
          <w:szCs w:val="24"/>
        </w:rPr>
      </w:pPr>
      <w:r w:rsidRPr="000C6701">
        <w:rPr>
          <w:rFonts w:ascii="Arial" w:hAnsi="Arial" w:cs="Arial"/>
          <w:sz w:val="24"/>
          <w:szCs w:val="24"/>
        </w:rPr>
        <w:t>University of Winchester</w:t>
      </w:r>
      <w:r w:rsidR="000C6701" w:rsidRPr="000C6701">
        <w:rPr>
          <w:rFonts w:ascii="Arial" w:hAnsi="Arial" w:cs="Arial"/>
          <w:sz w:val="24"/>
          <w:szCs w:val="24"/>
        </w:rPr>
        <w:t>, UK</w:t>
      </w:r>
    </w:p>
    <w:p w:rsidR="000C6701" w:rsidRPr="000C6701" w:rsidRDefault="00041F32" w:rsidP="000C6701">
      <w:pPr>
        <w:spacing w:after="0"/>
        <w:jc w:val="center"/>
        <w:rPr>
          <w:rFonts w:ascii="Arial" w:hAnsi="Arial" w:cs="Arial"/>
          <w:sz w:val="24"/>
          <w:szCs w:val="24"/>
        </w:rPr>
      </w:pPr>
      <w:r w:rsidRPr="000C6701">
        <w:rPr>
          <w:rFonts w:ascii="Arial" w:hAnsi="Arial" w:cs="Arial"/>
          <w:sz w:val="24"/>
          <w:szCs w:val="24"/>
        </w:rPr>
        <w:t>Judith.McCullouch@winchester.ac.uk</w:t>
      </w:r>
    </w:p>
    <w:p w:rsidR="000C6701" w:rsidRPr="000C6701" w:rsidRDefault="000C6701" w:rsidP="000C6701">
      <w:pPr>
        <w:spacing w:after="0"/>
        <w:jc w:val="center"/>
        <w:rPr>
          <w:rFonts w:ascii="Times New Roman" w:hAnsi="Times New Roman"/>
          <w:b/>
          <w:sz w:val="24"/>
          <w:szCs w:val="24"/>
        </w:rPr>
      </w:pPr>
    </w:p>
    <w:p w:rsidR="00CE0833" w:rsidRPr="000C6701" w:rsidRDefault="00CE0833" w:rsidP="000C6701">
      <w:pPr>
        <w:spacing w:after="0"/>
        <w:jc w:val="center"/>
        <w:rPr>
          <w:rFonts w:ascii="Times New Roman" w:hAnsi="Times New Roman"/>
          <w:b/>
          <w:sz w:val="24"/>
          <w:szCs w:val="24"/>
        </w:rPr>
      </w:pPr>
      <w:r w:rsidRPr="000C6701">
        <w:rPr>
          <w:rFonts w:ascii="Times New Roman" w:hAnsi="Times New Roman"/>
          <w:b/>
          <w:sz w:val="24"/>
          <w:szCs w:val="24"/>
        </w:rPr>
        <w:t>Abstract</w:t>
      </w:r>
    </w:p>
    <w:p w:rsidR="002411F8" w:rsidRPr="000C6701" w:rsidRDefault="002411F8" w:rsidP="000C6701">
      <w:pPr>
        <w:autoSpaceDE w:val="0"/>
        <w:autoSpaceDN w:val="0"/>
        <w:adjustRightInd w:val="0"/>
        <w:spacing w:after="0"/>
        <w:ind w:left="284" w:right="284"/>
        <w:jc w:val="both"/>
        <w:rPr>
          <w:rFonts w:ascii="Times New Roman" w:eastAsiaTheme="minorEastAsia" w:hAnsi="Times New Roman"/>
          <w:sz w:val="24"/>
          <w:szCs w:val="24"/>
          <w:lang w:eastAsia="en-GB"/>
        </w:rPr>
      </w:pPr>
      <w:r w:rsidRPr="000C6701">
        <w:rPr>
          <w:rFonts w:ascii="Times New Roman" w:eastAsiaTheme="minorEastAsia" w:hAnsi="Times New Roman"/>
          <w:sz w:val="24"/>
          <w:szCs w:val="24"/>
          <w:lang w:eastAsia="en-GB"/>
        </w:rPr>
        <w:t xml:space="preserve">This research had two drivers: the persistent demand by policy makers for educators to achieve ‘excellence’ in teaching without defining what is meant; the paradoxes encountered by teachers across education </w:t>
      </w:r>
      <w:proofErr w:type="gramStart"/>
      <w:r w:rsidRPr="000C6701">
        <w:rPr>
          <w:rFonts w:ascii="Times New Roman" w:eastAsiaTheme="minorEastAsia" w:hAnsi="Times New Roman"/>
          <w:sz w:val="24"/>
          <w:szCs w:val="24"/>
          <w:lang w:eastAsia="en-GB"/>
        </w:rPr>
        <w:t>who</w:t>
      </w:r>
      <w:proofErr w:type="gramEnd"/>
      <w:r w:rsidRPr="000C6701">
        <w:rPr>
          <w:rFonts w:ascii="Times New Roman" w:eastAsiaTheme="minorEastAsia" w:hAnsi="Times New Roman"/>
          <w:sz w:val="24"/>
          <w:szCs w:val="24"/>
          <w:lang w:eastAsia="en-GB"/>
        </w:rPr>
        <w:t xml:space="preserve"> need to reconcile their personal and professionalism identity, and the political agenda.  The research question was ‘</w:t>
      </w:r>
      <w:r w:rsidRPr="000C6701">
        <w:rPr>
          <w:rFonts w:ascii="Times New Roman" w:eastAsia="Times New Roman" w:hAnsi="Times New Roman"/>
          <w:sz w:val="24"/>
          <w:szCs w:val="24"/>
          <w:lang w:eastAsia="en-GB"/>
        </w:rPr>
        <w:t>How is excellence in primary mathematics teaching perceived by primary mathematics teacher educators?</w:t>
      </w:r>
      <w:proofErr w:type="gramStart"/>
      <w:r w:rsidRPr="000C6701">
        <w:rPr>
          <w:rFonts w:ascii="Times New Roman" w:eastAsia="Times New Roman" w:hAnsi="Times New Roman"/>
          <w:sz w:val="24"/>
          <w:szCs w:val="24"/>
          <w:lang w:eastAsia="en-GB"/>
        </w:rPr>
        <w:t>’.</w:t>
      </w:r>
      <w:proofErr w:type="gramEnd"/>
      <w:r w:rsidRPr="000C6701">
        <w:rPr>
          <w:rFonts w:ascii="Times New Roman" w:eastAsia="Times New Roman" w:hAnsi="Times New Roman"/>
          <w:sz w:val="24"/>
          <w:szCs w:val="24"/>
          <w:lang w:eastAsia="en-GB"/>
        </w:rPr>
        <w:t xml:space="preserve">   </w:t>
      </w:r>
      <w:r w:rsidRPr="000C6701">
        <w:rPr>
          <w:rFonts w:ascii="Times New Roman" w:eastAsiaTheme="minorEastAsia" w:hAnsi="Times New Roman"/>
          <w:sz w:val="24"/>
          <w:szCs w:val="24"/>
          <w:lang w:eastAsia="en-GB"/>
        </w:rPr>
        <w:t xml:space="preserve">Four different mathematics educator groups were interviewed producing narrative and mind-maps.  An interpretative, thematic approach to analysis was adopted to explore understandings and beliefs. </w:t>
      </w:r>
      <w:r w:rsidRPr="000C6701">
        <w:rPr>
          <w:rFonts w:ascii="Times New Roman" w:hAnsi="Times New Roman"/>
          <w:sz w:val="24"/>
          <w:szCs w:val="24"/>
        </w:rPr>
        <w:t xml:space="preserve">One outcome </w:t>
      </w:r>
      <w:r w:rsidRPr="000C6701">
        <w:rPr>
          <w:rFonts w:ascii="Times New Roman" w:eastAsia="Times New Roman" w:hAnsi="Times New Roman"/>
          <w:sz w:val="24"/>
          <w:szCs w:val="24"/>
          <w:shd w:val="clear" w:color="auto" w:fill="FFFFFF"/>
        </w:rPr>
        <w:t xml:space="preserve">was </w:t>
      </w:r>
      <w:r w:rsidRPr="000C6701">
        <w:rPr>
          <w:rFonts w:ascii="Times New Roman" w:eastAsiaTheme="minorEastAsia" w:hAnsi="Times New Roman"/>
          <w:sz w:val="24"/>
          <w:szCs w:val="24"/>
          <w:lang w:eastAsia="en-GB"/>
        </w:rPr>
        <w:t xml:space="preserve">three interwoven and interdependent themes - confidence, knowledge and supererogation -which contribute together to create excellent teaching in primary mathematics.  The research showed that excellence is an </w:t>
      </w:r>
      <w:proofErr w:type="spellStart"/>
      <w:r w:rsidRPr="000C6701">
        <w:rPr>
          <w:rFonts w:ascii="Times New Roman" w:eastAsiaTheme="minorEastAsia" w:hAnsi="Times New Roman"/>
          <w:sz w:val="24"/>
          <w:szCs w:val="24"/>
          <w:lang w:eastAsia="en-GB"/>
        </w:rPr>
        <w:t>aspirational</w:t>
      </w:r>
      <w:proofErr w:type="spellEnd"/>
      <w:r w:rsidRPr="000C6701">
        <w:rPr>
          <w:rFonts w:ascii="Times New Roman" w:eastAsiaTheme="minorEastAsia" w:hAnsi="Times New Roman"/>
          <w:sz w:val="24"/>
          <w:szCs w:val="24"/>
          <w:lang w:eastAsia="en-GB"/>
        </w:rPr>
        <w:t xml:space="preserve"> ideal, embodied in the child who is the product of excellent teaching. </w:t>
      </w:r>
      <w:r w:rsidRPr="000C6701">
        <w:rPr>
          <w:rFonts w:ascii="Times New Roman" w:hAnsi="Times New Roman"/>
          <w:sz w:val="24"/>
          <w:szCs w:val="24"/>
        </w:rPr>
        <w:t xml:space="preserve"> </w:t>
      </w:r>
      <w:r w:rsidRPr="000C6701">
        <w:rPr>
          <w:rFonts w:ascii="Times New Roman" w:eastAsiaTheme="minorEastAsia" w:hAnsi="Times New Roman"/>
          <w:sz w:val="24"/>
          <w:szCs w:val="24"/>
          <w:lang w:eastAsia="en-GB"/>
        </w:rPr>
        <w:t>This paper explores the role of primary school teachers’ confidence in teaching mathematics, capacity for improvement and the potential impact on the pupils.</w:t>
      </w:r>
    </w:p>
    <w:p w:rsidR="000C6701" w:rsidRPr="000C6701" w:rsidRDefault="000C6701" w:rsidP="000C6701">
      <w:pPr>
        <w:spacing w:after="0"/>
        <w:jc w:val="both"/>
        <w:rPr>
          <w:rFonts w:ascii="Times New Roman" w:eastAsiaTheme="minorEastAsia" w:hAnsi="Times New Roman"/>
          <w:b/>
          <w:sz w:val="24"/>
          <w:szCs w:val="24"/>
          <w:lang w:eastAsia="en-GB"/>
        </w:rPr>
      </w:pPr>
    </w:p>
    <w:p w:rsidR="002411F8" w:rsidRPr="000C6701" w:rsidRDefault="002411F8" w:rsidP="000C6701">
      <w:pPr>
        <w:spacing w:after="0"/>
        <w:jc w:val="both"/>
        <w:rPr>
          <w:rFonts w:ascii="Times New Roman" w:eastAsiaTheme="minorEastAsia" w:hAnsi="Times New Roman"/>
          <w:sz w:val="24"/>
          <w:szCs w:val="24"/>
          <w:lang w:eastAsia="en-GB"/>
        </w:rPr>
      </w:pPr>
      <w:r w:rsidRPr="000C6701">
        <w:rPr>
          <w:rFonts w:ascii="Times New Roman" w:eastAsiaTheme="minorEastAsia" w:hAnsi="Times New Roman"/>
          <w:b/>
          <w:sz w:val="24"/>
          <w:szCs w:val="24"/>
          <w:lang w:eastAsia="en-GB"/>
        </w:rPr>
        <w:t xml:space="preserve">Key words: </w:t>
      </w:r>
      <w:r w:rsidRPr="000C6701">
        <w:rPr>
          <w:rFonts w:ascii="Times New Roman" w:eastAsiaTheme="minorEastAsia" w:hAnsi="Times New Roman"/>
          <w:sz w:val="24"/>
          <w:szCs w:val="24"/>
          <w:lang w:eastAsia="en-GB"/>
        </w:rPr>
        <w:t>confidence,</w:t>
      </w:r>
      <w:r w:rsidRPr="000C6701">
        <w:rPr>
          <w:rFonts w:ascii="Times New Roman" w:eastAsiaTheme="minorEastAsia" w:hAnsi="Times New Roman"/>
          <w:b/>
          <w:sz w:val="24"/>
          <w:szCs w:val="24"/>
          <w:lang w:eastAsia="en-GB"/>
        </w:rPr>
        <w:t xml:space="preserve"> </w:t>
      </w:r>
      <w:r w:rsidRPr="000C6701">
        <w:rPr>
          <w:rFonts w:ascii="Times New Roman" w:eastAsiaTheme="minorEastAsia" w:hAnsi="Times New Roman"/>
          <w:sz w:val="24"/>
          <w:szCs w:val="24"/>
          <w:lang w:eastAsia="en-GB"/>
        </w:rPr>
        <w:t>mathematics, teaching</w:t>
      </w:r>
    </w:p>
    <w:p w:rsidR="000C6701" w:rsidRPr="000C6701" w:rsidRDefault="000C6701" w:rsidP="000C6701">
      <w:pPr>
        <w:spacing w:after="0"/>
        <w:jc w:val="both"/>
        <w:rPr>
          <w:rFonts w:ascii="Times New Roman" w:hAnsi="Times New Roman"/>
          <w:b/>
          <w:sz w:val="24"/>
          <w:szCs w:val="24"/>
        </w:rPr>
      </w:pPr>
    </w:p>
    <w:p w:rsidR="00CE0833" w:rsidRPr="000C6701" w:rsidRDefault="00CE0833" w:rsidP="000C6701">
      <w:pPr>
        <w:spacing w:after="0"/>
        <w:jc w:val="both"/>
        <w:rPr>
          <w:rFonts w:ascii="Times New Roman" w:hAnsi="Times New Roman"/>
          <w:b/>
          <w:sz w:val="24"/>
          <w:szCs w:val="24"/>
        </w:rPr>
      </w:pPr>
      <w:r w:rsidRPr="000C6701">
        <w:rPr>
          <w:rFonts w:ascii="Times New Roman" w:hAnsi="Times New Roman"/>
          <w:b/>
          <w:sz w:val="24"/>
          <w:szCs w:val="24"/>
        </w:rPr>
        <w:t>Introduction</w:t>
      </w:r>
    </w:p>
    <w:p w:rsidR="000C6701" w:rsidRPr="000C6701" w:rsidRDefault="000C6701" w:rsidP="000C6701">
      <w:pPr>
        <w:spacing w:after="0"/>
        <w:jc w:val="both"/>
        <w:rPr>
          <w:rFonts w:ascii="Times New Roman" w:hAnsi="Times New Roman"/>
          <w:sz w:val="24"/>
          <w:szCs w:val="24"/>
          <w:u w:val="single"/>
        </w:rPr>
      </w:pPr>
    </w:p>
    <w:p w:rsidR="00CE0833" w:rsidRPr="000C6701" w:rsidRDefault="00CE0833" w:rsidP="000C6701">
      <w:pPr>
        <w:spacing w:after="0"/>
        <w:jc w:val="both"/>
        <w:rPr>
          <w:rFonts w:ascii="Times New Roman" w:hAnsi="Times New Roman"/>
          <w:sz w:val="24"/>
          <w:szCs w:val="24"/>
          <w:u w:val="single"/>
        </w:rPr>
      </w:pPr>
      <w:r w:rsidRPr="000C6701">
        <w:rPr>
          <w:rFonts w:ascii="Times New Roman" w:hAnsi="Times New Roman"/>
          <w:sz w:val="24"/>
          <w:szCs w:val="24"/>
          <w:u w:val="single"/>
        </w:rPr>
        <w:t>Context</w:t>
      </w:r>
    </w:p>
    <w:p w:rsidR="00CE0833" w:rsidRPr="000C6701" w:rsidRDefault="00CE0833" w:rsidP="000C6701">
      <w:pPr>
        <w:shd w:val="clear" w:color="auto" w:fill="FFFFFF"/>
        <w:spacing w:after="0"/>
        <w:jc w:val="both"/>
        <w:outlineLvl w:val="0"/>
        <w:rPr>
          <w:rFonts w:ascii="Times New Roman" w:hAnsi="Times New Roman"/>
          <w:sz w:val="24"/>
          <w:szCs w:val="24"/>
          <w:lang w:val="en-US"/>
        </w:rPr>
      </w:pPr>
      <w:r w:rsidRPr="000C6701">
        <w:rPr>
          <w:rFonts w:ascii="Times New Roman" w:hAnsi="Times New Roman"/>
          <w:sz w:val="24"/>
          <w:szCs w:val="24"/>
        </w:rPr>
        <w:t>The impetus for this research arose through increasingly irritation at the persistent rhetoric and demand by policy makers for educators to achieve ‘excellence’ in teaching whilst not defining what is meant or agreeing on the means by which to achieve it.  'Excellence' is a</w:t>
      </w:r>
      <w:r w:rsidRPr="000C6701">
        <w:rPr>
          <w:rFonts w:ascii="Times New Roman" w:hAnsi="Times New Roman"/>
          <w:sz w:val="24"/>
          <w:szCs w:val="24"/>
          <w:shd w:val="clear" w:color="auto" w:fill="FFFFFF"/>
        </w:rPr>
        <w:t xml:space="preserve"> quality attracting adjectives such as ‘outstanding’, ‘extremely’, </w:t>
      </w:r>
      <w:r w:rsidRPr="000C6701">
        <w:rPr>
          <w:rFonts w:ascii="Times New Roman" w:hAnsi="Times New Roman"/>
          <w:sz w:val="24"/>
          <w:szCs w:val="24"/>
        </w:rPr>
        <w:t>‘</w:t>
      </w:r>
      <w:r w:rsidRPr="000C6701">
        <w:rPr>
          <w:rFonts w:ascii="Times New Roman" w:hAnsi="Times New Roman"/>
          <w:sz w:val="24"/>
          <w:szCs w:val="24"/>
          <w:shd w:val="clear" w:color="auto" w:fill="FFFFFF"/>
        </w:rPr>
        <w:t>exceptional’</w:t>
      </w:r>
      <w:r w:rsidRPr="000C6701">
        <w:rPr>
          <w:rFonts w:ascii="Times New Roman" w:hAnsi="Times New Roman"/>
          <w:sz w:val="24"/>
          <w:szCs w:val="24"/>
        </w:rPr>
        <w:t xml:space="preserve"> and</w:t>
      </w:r>
      <w:r w:rsidRPr="000C6701">
        <w:rPr>
          <w:rFonts w:ascii="Times New Roman" w:hAnsi="Times New Roman"/>
          <w:sz w:val="24"/>
          <w:szCs w:val="24"/>
          <w:shd w:val="clear" w:color="auto" w:fill="FFFFFF"/>
        </w:rPr>
        <w:t xml:space="preserve"> therefore is </w:t>
      </w:r>
      <w:r w:rsidRPr="000C6701">
        <w:rPr>
          <w:rFonts w:ascii="Times New Roman" w:hAnsi="Times New Roman"/>
          <w:sz w:val="24"/>
          <w:szCs w:val="24"/>
        </w:rPr>
        <w:t>about being better than good; it is approaching perfection.  It is an emotive term and is subject to being defined by external criteria and social change; for example a teacher deemed excellent in 1965 may not be assessed as excellent in 2014 and vice versa.  In addition, there was an awareness of the paradoxes encountered by teachers at all levels of education who create their identity through a need to reconcile their personality and life stories, their professionalism and the political agenda.  The study endeavoured to determine - from the perspective of the particular groups of people who form the participants - what is meant by excellence in primary mathematics teaching and does not attempt to determine how to achieve it.</w:t>
      </w:r>
    </w:p>
    <w:p w:rsidR="000C6701" w:rsidRPr="000C6701" w:rsidRDefault="000C6701" w:rsidP="000C6701">
      <w:pPr>
        <w:spacing w:after="0"/>
        <w:jc w:val="both"/>
        <w:rPr>
          <w:rFonts w:ascii="Times New Roman" w:hAnsi="Times New Roman"/>
          <w:sz w:val="24"/>
          <w:szCs w:val="24"/>
          <w:u w:val="single"/>
        </w:rPr>
      </w:pPr>
    </w:p>
    <w:p w:rsidR="00CE0833" w:rsidRPr="000C6701" w:rsidRDefault="00CE0833" w:rsidP="000C6701">
      <w:pPr>
        <w:spacing w:after="0"/>
        <w:jc w:val="both"/>
        <w:rPr>
          <w:rFonts w:ascii="Times New Roman" w:hAnsi="Times New Roman"/>
          <w:sz w:val="24"/>
          <w:szCs w:val="24"/>
          <w:u w:val="single"/>
        </w:rPr>
      </w:pPr>
      <w:r w:rsidRPr="000C6701">
        <w:rPr>
          <w:rFonts w:ascii="Times New Roman" w:hAnsi="Times New Roman"/>
          <w:sz w:val="24"/>
          <w:szCs w:val="24"/>
          <w:u w:val="single"/>
        </w:rPr>
        <w:t>Research approach and methods</w:t>
      </w:r>
    </w:p>
    <w:p w:rsidR="00CE0833" w:rsidRPr="000C6701" w:rsidRDefault="00CE0833" w:rsidP="000C6701">
      <w:pPr>
        <w:spacing w:after="0"/>
        <w:jc w:val="both"/>
        <w:rPr>
          <w:rFonts w:ascii="Times New Roman" w:hAnsi="Times New Roman"/>
          <w:sz w:val="24"/>
          <w:szCs w:val="24"/>
        </w:rPr>
      </w:pPr>
      <w:r w:rsidRPr="000C6701">
        <w:rPr>
          <w:rFonts w:ascii="Times New Roman" w:hAnsi="Times New Roman"/>
          <w:sz w:val="24"/>
          <w:szCs w:val="24"/>
        </w:rPr>
        <w:t xml:space="preserve">The focus of this enquiry was to determine understandings and beliefs through a variety of sources including empirical data drawn from four groups of respondents with different experiences and expertise in primary mathematics.  The research used a </w:t>
      </w:r>
      <w:r w:rsidRPr="000C6701">
        <w:rPr>
          <w:rFonts w:ascii="Times New Roman" w:hAnsi="Times New Roman"/>
          <w:sz w:val="24"/>
          <w:szCs w:val="24"/>
        </w:rPr>
        <w:lastRenderedPageBreak/>
        <w:t>qualitative, interpretative paradigm</w:t>
      </w:r>
      <w:r w:rsidRPr="000C6701">
        <w:rPr>
          <w:rFonts w:ascii="Times New Roman" w:hAnsi="Times New Roman"/>
          <w:color w:val="FF0000"/>
          <w:kern w:val="24"/>
          <w:sz w:val="24"/>
          <w:szCs w:val="24"/>
        </w:rPr>
        <w:t xml:space="preserve"> </w:t>
      </w:r>
      <w:r w:rsidRPr="000C6701">
        <w:rPr>
          <w:rFonts w:ascii="Times New Roman" w:hAnsi="Times New Roman"/>
          <w:kern w:val="24"/>
          <w:sz w:val="24"/>
          <w:szCs w:val="24"/>
        </w:rPr>
        <w:t>in which the nature of the enquiry was explorative,</w:t>
      </w:r>
      <w:r w:rsidRPr="000C6701">
        <w:rPr>
          <w:rFonts w:ascii="Times New Roman" w:hAnsi="Times New Roman"/>
          <w:sz w:val="24"/>
          <w:szCs w:val="24"/>
        </w:rPr>
        <w:t xml:space="preserve"> creating access to the respondent’s professional, social and cultural worlds and the knowledge, skills, cognition and emotions that contributed to their identity (Yin, 2009).  Thus it was possible to examine the context and the individual that contributes to professional identify as well as the nature of knowledge about excellent teaching: who creates it, how it is created and how this is known (</w:t>
      </w:r>
      <w:proofErr w:type="spellStart"/>
      <w:r w:rsidRPr="000C6701">
        <w:rPr>
          <w:rFonts w:ascii="Times New Roman" w:hAnsi="Times New Roman"/>
          <w:sz w:val="24"/>
          <w:szCs w:val="24"/>
        </w:rPr>
        <w:t>Fenstermacher</w:t>
      </w:r>
      <w:proofErr w:type="spellEnd"/>
      <w:r w:rsidRPr="000C6701">
        <w:rPr>
          <w:rFonts w:ascii="Times New Roman" w:hAnsi="Times New Roman"/>
          <w:sz w:val="24"/>
          <w:szCs w:val="24"/>
        </w:rPr>
        <w:t xml:space="preserve">, 1994).   </w:t>
      </w:r>
      <w:r w:rsidRPr="000C6701">
        <w:rPr>
          <w:rFonts w:ascii="Times New Roman" w:hAnsi="Times New Roman"/>
          <w:kern w:val="24"/>
          <w:sz w:val="24"/>
          <w:szCs w:val="24"/>
        </w:rPr>
        <w:t xml:space="preserve">The analysis adopted a </w:t>
      </w:r>
      <w:proofErr w:type="spellStart"/>
      <w:r w:rsidRPr="000C6701">
        <w:rPr>
          <w:rFonts w:ascii="Times New Roman" w:hAnsi="Times New Roman"/>
          <w:kern w:val="24"/>
          <w:sz w:val="24"/>
          <w:szCs w:val="24"/>
        </w:rPr>
        <w:t>nondualist</w:t>
      </w:r>
      <w:proofErr w:type="spellEnd"/>
      <w:r w:rsidRPr="000C6701">
        <w:rPr>
          <w:rFonts w:ascii="Times New Roman" w:hAnsi="Times New Roman"/>
          <w:kern w:val="24"/>
          <w:sz w:val="24"/>
          <w:szCs w:val="24"/>
        </w:rPr>
        <w:t xml:space="preserve"> stance in which ‘person and social world are internally related to one another, mutually constituting’ (</w:t>
      </w:r>
      <w:r w:rsidRPr="000C6701">
        <w:rPr>
          <w:rFonts w:ascii="Times New Roman" w:eastAsia="Times New Roman" w:hAnsi="Times New Roman"/>
          <w:sz w:val="24"/>
          <w:szCs w:val="24"/>
        </w:rPr>
        <w:t xml:space="preserve">Packer &amp; </w:t>
      </w:r>
      <w:proofErr w:type="spellStart"/>
      <w:r w:rsidRPr="000C6701">
        <w:rPr>
          <w:rFonts w:ascii="Times New Roman" w:eastAsia="Times New Roman" w:hAnsi="Times New Roman"/>
          <w:sz w:val="24"/>
          <w:szCs w:val="24"/>
        </w:rPr>
        <w:t>Goicoeches</w:t>
      </w:r>
      <w:proofErr w:type="spellEnd"/>
      <w:r w:rsidRPr="000C6701">
        <w:rPr>
          <w:rFonts w:ascii="Times New Roman" w:eastAsia="Times New Roman" w:hAnsi="Times New Roman"/>
          <w:sz w:val="24"/>
          <w:szCs w:val="24"/>
        </w:rPr>
        <w:t>, 2000:234)</w:t>
      </w:r>
      <w:r w:rsidRPr="000C6701">
        <w:rPr>
          <w:rFonts w:ascii="Times New Roman" w:hAnsi="Times New Roman"/>
          <w:kern w:val="24"/>
          <w:sz w:val="24"/>
          <w:szCs w:val="24"/>
        </w:rPr>
        <w:t xml:space="preserve"> (agent and object, producers and products and ‘the known and the knower are interdependent’ (</w:t>
      </w:r>
      <w:proofErr w:type="spellStart"/>
      <w:r w:rsidRPr="000C6701">
        <w:rPr>
          <w:rFonts w:ascii="Times New Roman" w:hAnsi="Times New Roman"/>
          <w:sz w:val="24"/>
          <w:szCs w:val="24"/>
        </w:rPr>
        <w:t>Maykut</w:t>
      </w:r>
      <w:proofErr w:type="spellEnd"/>
      <w:r w:rsidRPr="000C6701">
        <w:rPr>
          <w:rFonts w:ascii="Times New Roman" w:hAnsi="Times New Roman"/>
          <w:sz w:val="24"/>
          <w:szCs w:val="24"/>
        </w:rPr>
        <w:t xml:space="preserve"> &amp; </w:t>
      </w:r>
      <w:proofErr w:type="spellStart"/>
      <w:r w:rsidRPr="000C6701">
        <w:rPr>
          <w:rFonts w:ascii="Times New Roman" w:hAnsi="Times New Roman"/>
          <w:sz w:val="24"/>
          <w:szCs w:val="24"/>
        </w:rPr>
        <w:t>Morehouse</w:t>
      </w:r>
      <w:proofErr w:type="spellEnd"/>
      <w:r w:rsidRPr="000C6701">
        <w:rPr>
          <w:rFonts w:ascii="Times New Roman" w:hAnsi="Times New Roman"/>
          <w:sz w:val="24"/>
          <w:szCs w:val="24"/>
        </w:rPr>
        <w:t>, 1992:12).</w:t>
      </w:r>
    </w:p>
    <w:p w:rsidR="000C6701" w:rsidRPr="000C6701" w:rsidRDefault="000C6701" w:rsidP="000C6701">
      <w:pPr>
        <w:spacing w:after="0"/>
        <w:jc w:val="both"/>
        <w:rPr>
          <w:rFonts w:ascii="Times New Roman" w:hAnsi="Times New Roman"/>
          <w:sz w:val="24"/>
          <w:szCs w:val="24"/>
          <w:u w:val="single"/>
        </w:rPr>
      </w:pPr>
    </w:p>
    <w:p w:rsidR="00CE0833" w:rsidRPr="000C6701" w:rsidRDefault="00CE0833" w:rsidP="000C6701">
      <w:pPr>
        <w:spacing w:after="0"/>
        <w:jc w:val="both"/>
        <w:rPr>
          <w:rFonts w:ascii="Times New Roman" w:hAnsi="Times New Roman"/>
          <w:sz w:val="24"/>
          <w:szCs w:val="24"/>
          <w:u w:val="single"/>
        </w:rPr>
      </w:pPr>
      <w:r w:rsidRPr="000C6701">
        <w:rPr>
          <w:rFonts w:ascii="Times New Roman" w:hAnsi="Times New Roman"/>
          <w:sz w:val="24"/>
          <w:szCs w:val="24"/>
          <w:u w:val="single"/>
        </w:rPr>
        <w:t>Ethics</w:t>
      </w:r>
    </w:p>
    <w:p w:rsidR="00CE0833" w:rsidRPr="000C6701" w:rsidRDefault="00CE0833" w:rsidP="000C6701">
      <w:pPr>
        <w:spacing w:after="0"/>
        <w:jc w:val="both"/>
        <w:rPr>
          <w:rFonts w:ascii="Times New Roman" w:eastAsia="Calibri" w:hAnsi="Times New Roman"/>
          <w:sz w:val="24"/>
          <w:szCs w:val="24"/>
        </w:rPr>
      </w:pPr>
      <w:r w:rsidRPr="000C6701">
        <w:rPr>
          <w:rFonts w:ascii="Times New Roman" w:eastAsia="Calibri" w:hAnsi="Times New Roman"/>
          <w:sz w:val="24"/>
          <w:szCs w:val="24"/>
        </w:rPr>
        <w:t xml:space="preserve">The ethics for this research were in accordance of the guidance given by </w:t>
      </w:r>
      <w:r w:rsidRPr="000C6701">
        <w:rPr>
          <w:rFonts w:ascii="Times New Roman" w:hAnsi="Times New Roman"/>
          <w:bCs/>
          <w:sz w:val="24"/>
          <w:szCs w:val="24"/>
          <w:shd w:val="clear" w:color="auto" w:fill="FFFFFF"/>
        </w:rPr>
        <w:t>British Educational Research Association</w:t>
      </w:r>
      <w:r w:rsidRPr="000C6701">
        <w:rPr>
          <w:rFonts w:ascii="Times New Roman" w:hAnsi="Times New Roman"/>
          <w:sz w:val="24"/>
          <w:szCs w:val="24"/>
        </w:rPr>
        <w:t xml:space="preserve"> (</w:t>
      </w:r>
      <w:proofErr w:type="spellStart"/>
      <w:r w:rsidRPr="000C6701">
        <w:rPr>
          <w:rFonts w:ascii="Times New Roman" w:eastAsia="Calibri" w:hAnsi="Times New Roman"/>
          <w:sz w:val="24"/>
          <w:szCs w:val="24"/>
        </w:rPr>
        <w:t>BERA</w:t>
      </w:r>
      <w:proofErr w:type="spellEnd"/>
      <w:r w:rsidRPr="000C6701">
        <w:rPr>
          <w:rFonts w:ascii="Times New Roman" w:eastAsia="Calibri" w:hAnsi="Times New Roman"/>
          <w:sz w:val="24"/>
          <w:szCs w:val="24"/>
        </w:rPr>
        <w:t xml:space="preserve">) (2011).  </w:t>
      </w:r>
      <w:r w:rsidRPr="000C6701">
        <w:rPr>
          <w:rFonts w:ascii="Times New Roman" w:eastAsia="Times New Roman" w:hAnsi="Times New Roman"/>
          <w:sz w:val="24"/>
          <w:szCs w:val="24"/>
        </w:rPr>
        <w:t xml:space="preserve">Approval and ethics release was sought through the relevant channels and granted.  </w:t>
      </w:r>
      <w:r w:rsidRPr="000C6701">
        <w:rPr>
          <w:rFonts w:ascii="Times New Roman" w:eastAsia="Calibri" w:hAnsi="Times New Roman"/>
          <w:sz w:val="24"/>
          <w:szCs w:val="24"/>
        </w:rPr>
        <w:t>Participants were given opportunities at any time in the process to ask questions</w:t>
      </w:r>
      <w:r w:rsidR="00346205" w:rsidRPr="000C6701">
        <w:rPr>
          <w:rFonts w:ascii="Times New Roman" w:eastAsia="Calibri" w:hAnsi="Times New Roman"/>
          <w:sz w:val="24"/>
          <w:szCs w:val="24"/>
        </w:rPr>
        <w:t xml:space="preserve">, </w:t>
      </w:r>
      <w:r w:rsidRPr="000C6701">
        <w:rPr>
          <w:rFonts w:ascii="Times New Roman" w:eastAsia="Calibri" w:hAnsi="Times New Roman"/>
          <w:sz w:val="24"/>
          <w:szCs w:val="24"/>
        </w:rPr>
        <w:t>clarify understanding</w:t>
      </w:r>
      <w:r w:rsidR="00346205" w:rsidRPr="000C6701">
        <w:rPr>
          <w:rFonts w:ascii="Times New Roman" w:eastAsia="Calibri" w:hAnsi="Times New Roman"/>
          <w:sz w:val="24"/>
          <w:szCs w:val="24"/>
        </w:rPr>
        <w:t xml:space="preserve"> and withdraw</w:t>
      </w:r>
      <w:r w:rsidRPr="000C6701">
        <w:rPr>
          <w:rFonts w:ascii="Times New Roman" w:eastAsia="Calibri" w:hAnsi="Times New Roman"/>
          <w:sz w:val="24"/>
          <w:szCs w:val="24"/>
        </w:rPr>
        <w:t>.</w:t>
      </w:r>
    </w:p>
    <w:p w:rsidR="000C6701" w:rsidRPr="000C6701" w:rsidRDefault="000C6701" w:rsidP="000C6701">
      <w:pPr>
        <w:spacing w:after="0"/>
        <w:jc w:val="both"/>
        <w:rPr>
          <w:rFonts w:ascii="Times New Roman" w:hAnsi="Times New Roman"/>
          <w:b/>
          <w:sz w:val="24"/>
          <w:szCs w:val="24"/>
        </w:rPr>
      </w:pPr>
    </w:p>
    <w:p w:rsidR="006416CE" w:rsidRPr="000C6701" w:rsidRDefault="002411F8" w:rsidP="000C6701">
      <w:pPr>
        <w:spacing w:after="0"/>
        <w:jc w:val="both"/>
        <w:rPr>
          <w:rFonts w:ascii="Times New Roman" w:hAnsi="Times New Roman"/>
          <w:b/>
          <w:sz w:val="24"/>
          <w:szCs w:val="24"/>
        </w:rPr>
      </w:pPr>
      <w:r w:rsidRPr="000C6701">
        <w:rPr>
          <w:rFonts w:ascii="Times New Roman" w:hAnsi="Times New Roman"/>
          <w:b/>
          <w:sz w:val="24"/>
          <w:szCs w:val="24"/>
        </w:rPr>
        <w:t>Review of the literature</w:t>
      </w:r>
    </w:p>
    <w:p w:rsidR="002A258D" w:rsidRPr="000C6701" w:rsidRDefault="006416CE" w:rsidP="000C6701">
      <w:pPr>
        <w:spacing w:after="0"/>
        <w:jc w:val="both"/>
        <w:rPr>
          <w:rFonts w:ascii="Times New Roman" w:hAnsi="Times New Roman"/>
          <w:sz w:val="24"/>
          <w:szCs w:val="24"/>
        </w:rPr>
      </w:pPr>
      <w:r w:rsidRPr="000C6701">
        <w:rPr>
          <w:rFonts w:ascii="Times New Roman" w:hAnsi="Times New Roman"/>
          <w:sz w:val="24"/>
          <w:szCs w:val="24"/>
        </w:rPr>
        <w:t xml:space="preserve">Culturally, it is acceptable to admit dislike for, anxiety about and incompetence in mathematics (Harris, 2012) with feelings of confusion and lack of confidence. </w:t>
      </w:r>
      <w:proofErr w:type="spellStart"/>
      <w:r w:rsidR="002A258D" w:rsidRPr="000C6701">
        <w:rPr>
          <w:rFonts w:ascii="Times New Roman" w:hAnsi="Times New Roman"/>
          <w:sz w:val="24"/>
          <w:szCs w:val="24"/>
        </w:rPr>
        <w:t>Haylock</w:t>
      </w:r>
      <w:proofErr w:type="spellEnd"/>
      <w:r w:rsidR="002A258D" w:rsidRPr="000C6701">
        <w:rPr>
          <w:rFonts w:ascii="Times New Roman" w:hAnsi="Times New Roman"/>
          <w:sz w:val="24"/>
          <w:szCs w:val="24"/>
        </w:rPr>
        <w:t xml:space="preserve"> &amp; Manning (2014) identified guilt as prevalent amongst those adults who feel, by dint of their other </w:t>
      </w:r>
      <w:proofErr w:type="gramStart"/>
      <w:r w:rsidR="002A258D" w:rsidRPr="000C6701">
        <w:rPr>
          <w:rFonts w:ascii="Times New Roman" w:hAnsi="Times New Roman"/>
          <w:sz w:val="24"/>
          <w:szCs w:val="24"/>
        </w:rPr>
        <w:t>successes,</w:t>
      </w:r>
      <w:proofErr w:type="gramEnd"/>
      <w:r w:rsidR="002A258D" w:rsidRPr="000C6701">
        <w:rPr>
          <w:rFonts w:ascii="Times New Roman" w:hAnsi="Times New Roman"/>
          <w:sz w:val="24"/>
          <w:szCs w:val="24"/>
        </w:rPr>
        <w:t xml:space="preserve"> they ought to be confident; this includes primary teachers who have responsibility for the early stages of pupils’ mathematics learning.  </w:t>
      </w:r>
      <w:proofErr w:type="spellStart"/>
      <w:r w:rsidR="002A258D" w:rsidRPr="000C6701">
        <w:rPr>
          <w:rFonts w:ascii="Times New Roman" w:hAnsi="Times New Roman"/>
          <w:sz w:val="24"/>
          <w:szCs w:val="24"/>
        </w:rPr>
        <w:t>Suggate</w:t>
      </w:r>
      <w:proofErr w:type="spellEnd"/>
      <w:r w:rsidR="002A258D" w:rsidRPr="000C6701">
        <w:rPr>
          <w:rFonts w:ascii="Times New Roman" w:hAnsi="Times New Roman"/>
          <w:sz w:val="24"/>
          <w:szCs w:val="24"/>
        </w:rPr>
        <w:t xml:space="preserve"> </w:t>
      </w:r>
      <w:r w:rsidR="002A258D" w:rsidRPr="000C6701">
        <w:rPr>
          <w:rFonts w:ascii="Times New Roman" w:hAnsi="Times New Roman"/>
          <w:i/>
          <w:sz w:val="24"/>
          <w:szCs w:val="24"/>
        </w:rPr>
        <w:t xml:space="preserve">et al, </w:t>
      </w:r>
      <w:r w:rsidR="002A258D" w:rsidRPr="000C6701">
        <w:rPr>
          <w:rFonts w:ascii="Times New Roman" w:hAnsi="Times New Roman"/>
          <w:sz w:val="24"/>
          <w:szCs w:val="24"/>
        </w:rPr>
        <w:t>(</w:t>
      </w:r>
      <w:proofErr w:type="spellStart"/>
      <w:r w:rsidR="002A258D" w:rsidRPr="000C6701">
        <w:rPr>
          <w:rFonts w:ascii="Times New Roman" w:hAnsi="Times New Roman"/>
          <w:sz w:val="24"/>
          <w:szCs w:val="24"/>
        </w:rPr>
        <w:t>1998</w:t>
      </w:r>
      <w:proofErr w:type="gramStart"/>
      <w:r w:rsidR="002A258D" w:rsidRPr="000C6701">
        <w:rPr>
          <w:rFonts w:ascii="Times New Roman" w:hAnsi="Times New Roman"/>
          <w:sz w:val="24"/>
          <w:szCs w:val="24"/>
        </w:rPr>
        <w:t>:x</w:t>
      </w:r>
      <w:proofErr w:type="spellEnd"/>
      <w:proofErr w:type="gramEnd"/>
      <w:r w:rsidR="002A258D" w:rsidRPr="000C6701">
        <w:rPr>
          <w:rFonts w:ascii="Times New Roman" w:hAnsi="Times New Roman"/>
          <w:sz w:val="24"/>
          <w:szCs w:val="24"/>
        </w:rPr>
        <w:t xml:space="preserve">) similarly commented that  “mathematics has a troubled place in the emotions of many highly intelligent learners”.   They conjectured that one reason for this adult view of mathematics, regardless of success, was that perhaps they did not learn to struggle when they were learning, being subjected to mathematics which was made safe in order to pass the examinations.  Mathematical engagement is as much influenced by attitude towards the subject as by understanding (Jackson, 2008).  </w:t>
      </w:r>
      <w:proofErr w:type="spellStart"/>
      <w:r w:rsidR="002A258D" w:rsidRPr="000C6701">
        <w:rPr>
          <w:rFonts w:ascii="Times New Roman" w:hAnsi="Times New Roman"/>
          <w:sz w:val="24"/>
          <w:szCs w:val="24"/>
        </w:rPr>
        <w:t>Haylock</w:t>
      </w:r>
      <w:proofErr w:type="spellEnd"/>
      <w:r w:rsidR="002A258D" w:rsidRPr="000C6701">
        <w:rPr>
          <w:rFonts w:ascii="Times New Roman" w:hAnsi="Times New Roman"/>
          <w:sz w:val="24"/>
          <w:szCs w:val="24"/>
        </w:rPr>
        <w:t xml:space="preserve"> and Manning (2014) speculated about the connection between anxiety about mathematics and the tendency to present it as non-creative with success achieved through rote learning.  After all, English as a subject, for example, is not viewed as just grammar and spelling but as a subject that actively engages creatively with life (Turner, 2013).  There is a particular kind of understanding held about the subject (</w:t>
      </w:r>
      <w:proofErr w:type="spellStart"/>
      <w:r w:rsidR="002A258D" w:rsidRPr="000C6701">
        <w:rPr>
          <w:rFonts w:ascii="Times New Roman" w:hAnsi="Times New Roman"/>
          <w:sz w:val="24"/>
          <w:szCs w:val="24"/>
        </w:rPr>
        <w:t>Suggate</w:t>
      </w:r>
      <w:proofErr w:type="spellEnd"/>
      <w:r w:rsidR="002A258D" w:rsidRPr="000C6701">
        <w:rPr>
          <w:rFonts w:ascii="Times New Roman" w:hAnsi="Times New Roman"/>
          <w:sz w:val="24"/>
          <w:szCs w:val="24"/>
        </w:rPr>
        <w:t xml:space="preserve"> </w:t>
      </w:r>
      <w:r w:rsidR="002A258D" w:rsidRPr="000C6701">
        <w:rPr>
          <w:rFonts w:ascii="Times New Roman" w:hAnsi="Times New Roman"/>
          <w:i/>
          <w:sz w:val="24"/>
          <w:szCs w:val="24"/>
        </w:rPr>
        <w:t>et al,</w:t>
      </w:r>
      <w:r w:rsidR="002A258D" w:rsidRPr="000C6701">
        <w:rPr>
          <w:rFonts w:ascii="Times New Roman" w:hAnsi="Times New Roman"/>
          <w:sz w:val="24"/>
          <w:szCs w:val="24"/>
        </w:rPr>
        <w:t xml:space="preserve"> 1998) with </w:t>
      </w:r>
      <w:proofErr w:type="spellStart"/>
      <w:r w:rsidR="00EE57A6" w:rsidRPr="000C6701">
        <w:rPr>
          <w:rFonts w:ascii="Times New Roman" w:hAnsi="Times New Roman"/>
          <w:sz w:val="24"/>
          <w:szCs w:val="24"/>
        </w:rPr>
        <w:t>Haylock</w:t>
      </w:r>
      <w:proofErr w:type="spellEnd"/>
      <w:r w:rsidR="00EE57A6" w:rsidRPr="000C6701">
        <w:rPr>
          <w:rFonts w:ascii="Times New Roman" w:hAnsi="Times New Roman"/>
          <w:sz w:val="24"/>
          <w:szCs w:val="24"/>
        </w:rPr>
        <w:t xml:space="preserve"> &amp; Manning </w:t>
      </w:r>
      <w:r w:rsidR="00F3302D" w:rsidRPr="000C6701">
        <w:rPr>
          <w:rFonts w:ascii="Times New Roman" w:hAnsi="Times New Roman"/>
          <w:sz w:val="24"/>
          <w:szCs w:val="24"/>
        </w:rPr>
        <w:t>(</w:t>
      </w:r>
      <w:r w:rsidR="00EE57A6" w:rsidRPr="000C6701">
        <w:rPr>
          <w:rFonts w:ascii="Times New Roman" w:hAnsi="Times New Roman"/>
          <w:sz w:val="24"/>
          <w:szCs w:val="24"/>
        </w:rPr>
        <w:t>2014</w:t>
      </w:r>
      <w:r w:rsidR="00F3302D" w:rsidRPr="000C6701">
        <w:rPr>
          <w:rFonts w:ascii="Times New Roman" w:hAnsi="Times New Roman"/>
          <w:sz w:val="24"/>
          <w:szCs w:val="24"/>
        </w:rPr>
        <w:t>)</w:t>
      </w:r>
      <w:r w:rsidR="00EE57A6" w:rsidRPr="000C6701">
        <w:rPr>
          <w:rFonts w:ascii="Times New Roman" w:hAnsi="Times New Roman"/>
          <w:sz w:val="24"/>
          <w:szCs w:val="24"/>
        </w:rPr>
        <w:t xml:space="preserve"> pinpointing </w:t>
      </w:r>
      <w:r w:rsidR="002A258D" w:rsidRPr="000C6701">
        <w:rPr>
          <w:rFonts w:ascii="Times New Roman" w:hAnsi="Times New Roman"/>
          <w:sz w:val="24"/>
          <w:szCs w:val="24"/>
        </w:rPr>
        <w:t xml:space="preserve">three myths which pertain about mathematics: it is difficult, it is only for clever </w:t>
      </w:r>
      <w:r w:rsidR="00EE57A6" w:rsidRPr="000C6701">
        <w:rPr>
          <w:rFonts w:ascii="Times New Roman" w:hAnsi="Times New Roman"/>
          <w:sz w:val="24"/>
          <w:szCs w:val="24"/>
        </w:rPr>
        <w:t>people and it is a male domain</w:t>
      </w:r>
      <w:r w:rsidR="002A258D" w:rsidRPr="000C6701">
        <w:rPr>
          <w:rFonts w:ascii="Times New Roman" w:hAnsi="Times New Roman"/>
          <w:sz w:val="24"/>
          <w:szCs w:val="24"/>
        </w:rPr>
        <w:t>.  Primary teachers may well hold one or more of these beliefs and yet need to counter perpetuation in the pupils they teach.</w:t>
      </w:r>
    </w:p>
    <w:p w:rsidR="000C6701" w:rsidRPr="000C6701" w:rsidRDefault="000C6701" w:rsidP="000C6701">
      <w:pPr>
        <w:spacing w:after="0"/>
        <w:jc w:val="both"/>
        <w:rPr>
          <w:rFonts w:ascii="Times New Roman" w:hAnsi="Times New Roman"/>
          <w:sz w:val="24"/>
          <w:szCs w:val="24"/>
        </w:rPr>
      </w:pPr>
    </w:p>
    <w:p w:rsidR="00BF1C32" w:rsidRPr="000C6701" w:rsidRDefault="00BF1C32" w:rsidP="000C6701">
      <w:pPr>
        <w:spacing w:after="0"/>
        <w:jc w:val="both"/>
        <w:rPr>
          <w:rFonts w:ascii="Times New Roman" w:hAnsi="Times New Roman"/>
          <w:sz w:val="24"/>
          <w:szCs w:val="24"/>
        </w:rPr>
      </w:pPr>
      <w:r w:rsidRPr="000C6701">
        <w:rPr>
          <w:rFonts w:ascii="Times New Roman" w:hAnsi="Times New Roman"/>
          <w:sz w:val="24"/>
          <w:szCs w:val="24"/>
        </w:rPr>
        <w:t xml:space="preserve">Hence teachers need to acknowledge and address the nature of mathematics as well the mathematics for themselves and for the children they teach (Kelly, 2004).  Not only does the current focus in mathematics arise from the contemporary social stance but also the image of mathematics presented and understood as envisaged by public and political perceptions (Ernest, 2008; Restivo &amp; Collins, 2010).  The nature of mathematics affects how it is learned and therefore should influence how it is taught.  </w:t>
      </w:r>
      <w:r w:rsidR="00F3302D" w:rsidRPr="000C6701">
        <w:rPr>
          <w:rFonts w:ascii="Times New Roman" w:hAnsi="Times New Roman"/>
          <w:sz w:val="24"/>
          <w:szCs w:val="24"/>
        </w:rPr>
        <w:t xml:space="preserve">Hart and </w:t>
      </w:r>
      <w:proofErr w:type="spellStart"/>
      <w:r w:rsidR="00F3302D" w:rsidRPr="000C6701">
        <w:rPr>
          <w:rFonts w:ascii="Times New Roman" w:hAnsi="Times New Roman"/>
          <w:sz w:val="24"/>
          <w:szCs w:val="24"/>
        </w:rPr>
        <w:t>Allexsaht</w:t>
      </w:r>
      <w:proofErr w:type="spellEnd"/>
      <w:r w:rsidR="00F3302D" w:rsidRPr="000C6701">
        <w:rPr>
          <w:rFonts w:ascii="Times New Roman" w:hAnsi="Times New Roman"/>
          <w:sz w:val="24"/>
          <w:szCs w:val="24"/>
        </w:rPr>
        <w:t>-Snider (1996) commented that t</w:t>
      </w:r>
      <w:r w:rsidRPr="000C6701">
        <w:rPr>
          <w:rFonts w:ascii="Times New Roman" w:hAnsi="Times New Roman"/>
          <w:sz w:val="24"/>
          <w:szCs w:val="24"/>
        </w:rPr>
        <w:t>he way the mathematics curriculum is presented to pupils as a collection of disconnected parts, each taught discretely, does not reflect children’s holistic view of the world (a position highlighted in the Williams review (2008)</w:t>
      </w:r>
      <w:r w:rsidR="00356A1E" w:rsidRPr="000C6701">
        <w:rPr>
          <w:rFonts w:ascii="Times New Roman" w:hAnsi="Times New Roman"/>
          <w:sz w:val="24"/>
          <w:szCs w:val="24"/>
        </w:rPr>
        <w:t>);</w:t>
      </w:r>
      <w:r w:rsidRPr="000C6701">
        <w:rPr>
          <w:rFonts w:ascii="Times New Roman" w:hAnsi="Times New Roman"/>
          <w:sz w:val="24"/>
          <w:szCs w:val="24"/>
        </w:rPr>
        <w:t xml:space="preserve"> Williams </w:t>
      </w:r>
      <w:r w:rsidR="00356A1E" w:rsidRPr="000C6701">
        <w:rPr>
          <w:rFonts w:ascii="Times New Roman" w:hAnsi="Times New Roman"/>
          <w:sz w:val="24"/>
          <w:szCs w:val="24"/>
        </w:rPr>
        <w:t xml:space="preserve">stressed </w:t>
      </w:r>
      <w:r w:rsidRPr="000C6701">
        <w:rPr>
          <w:rFonts w:ascii="Times New Roman" w:hAnsi="Times New Roman"/>
          <w:sz w:val="24"/>
          <w:szCs w:val="24"/>
        </w:rPr>
        <w:t xml:space="preserve">that mathematics is not </w:t>
      </w:r>
      <w:r w:rsidRPr="000C6701">
        <w:rPr>
          <w:rFonts w:ascii="Times New Roman" w:hAnsi="Times New Roman"/>
          <w:sz w:val="24"/>
          <w:szCs w:val="24"/>
        </w:rPr>
        <w:lastRenderedPageBreak/>
        <w:t xml:space="preserve">a simple subject that can be easily separated into sections.  This was previously espoused by </w:t>
      </w:r>
      <w:proofErr w:type="spellStart"/>
      <w:r w:rsidRPr="000C6701">
        <w:rPr>
          <w:rFonts w:ascii="Times New Roman" w:hAnsi="Times New Roman"/>
          <w:sz w:val="24"/>
          <w:szCs w:val="24"/>
        </w:rPr>
        <w:t>Krutetskii</w:t>
      </w:r>
      <w:proofErr w:type="spellEnd"/>
      <w:r w:rsidRPr="000C6701">
        <w:rPr>
          <w:rFonts w:ascii="Times New Roman" w:hAnsi="Times New Roman"/>
          <w:sz w:val="24"/>
          <w:szCs w:val="24"/>
        </w:rPr>
        <w:t xml:space="preserve"> (1976) who was clear that isolating </w:t>
      </w:r>
      <w:r w:rsidR="00356A1E" w:rsidRPr="000C6701">
        <w:rPr>
          <w:rFonts w:ascii="Times New Roman" w:hAnsi="Times New Roman"/>
          <w:sz w:val="24"/>
          <w:szCs w:val="24"/>
        </w:rPr>
        <w:t xml:space="preserve">aspects of </w:t>
      </w:r>
      <w:r w:rsidRPr="000C6701">
        <w:rPr>
          <w:rFonts w:ascii="Times New Roman" w:hAnsi="Times New Roman"/>
          <w:sz w:val="24"/>
          <w:szCs w:val="24"/>
        </w:rPr>
        <w:t>mathematics would limit the potential to achieve optimum success.  Targeting teaching on specific aspects of mathematics may bring improvements but Mason (2012:31) noted with concern that it is commonplace for the “successful completion of routine tasks [to be] taken as evidence that students know how to do something”.  Previously, Williams (2008) had warned that it is indeed possible to improve attainment this way but the offset was a reduction in engagement and enjoyment in mathematics.</w:t>
      </w:r>
    </w:p>
    <w:p w:rsidR="000C6701" w:rsidRPr="000C6701" w:rsidRDefault="000C6701" w:rsidP="000C6701">
      <w:pPr>
        <w:spacing w:after="0"/>
        <w:jc w:val="both"/>
        <w:rPr>
          <w:rFonts w:ascii="Times New Roman" w:hAnsi="Times New Roman"/>
          <w:sz w:val="24"/>
          <w:szCs w:val="24"/>
        </w:rPr>
      </w:pPr>
    </w:p>
    <w:p w:rsidR="006416CE" w:rsidRPr="000C6701" w:rsidRDefault="00BF1C32" w:rsidP="000C6701">
      <w:pPr>
        <w:spacing w:after="0"/>
        <w:jc w:val="both"/>
        <w:rPr>
          <w:rFonts w:ascii="Times New Roman" w:hAnsi="Times New Roman"/>
          <w:sz w:val="24"/>
          <w:szCs w:val="24"/>
        </w:rPr>
      </w:pPr>
      <w:r w:rsidRPr="000C6701">
        <w:rPr>
          <w:rFonts w:ascii="Times New Roman" w:hAnsi="Times New Roman"/>
          <w:sz w:val="24"/>
          <w:szCs w:val="24"/>
        </w:rPr>
        <w:t xml:space="preserve">Williams (2008), and later Wiliam and </w:t>
      </w:r>
      <w:proofErr w:type="spellStart"/>
      <w:r w:rsidRPr="000C6701">
        <w:rPr>
          <w:rFonts w:ascii="Times New Roman" w:hAnsi="Times New Roman"/>
          <w:sz w:val="24"/>
          <w:szCs w:val="24"/>
        </w:rPr>
        <w:t>Thoresen</w:t>
      </w:r>
      <w:proofErr w:type="spellEnd"/>
      <w:r w:rsidRPr="000C6701">
        <w:rPr>
          <w:rFonts w:ascii="Times New Roman" w:hAnsi="Times New Roman"/>
          <w:sz w:val="24"/>
          <w:szCs w:val="24"/>
        </w:rPr>
        <w:t xml:space="preserve"> (2009), recommend</w:t>
      </w:r>
      <w:r w:rsidR="00F3302D" w:rsidRPr="000C6701">
        <w:rPr>
          <w:rFonts w:ascii="Times New Roman" w:hAnsi="Times New Roman"/>
          <w:sz w:val="24"/>
          <w:szCs w:val="24"/>
        </w:rPr>
        <w:t>ed</w:t>
      </w:r>
      <w:r w:rsidRPr="000C6701">
        <w:rPr>
          <w:rFonts w:ascii="Times New Roman" w:hAnsi="Times New Roman"/>
          <w:sz w:val="24"/>
          <w:szCs w:val="24"/>
        </w:rPr>
        <w:t xml:space="preserve"> that schools pa</w:t>
      </w:r>
      <w:r w:rsidR="00F3302D" w:rsidRPr="000C6701">
        <w:rPr>
          <w:rFonts w:ascii="Times New Roman" w:hAnsi="Times New Roman"/>
          <w:sz w:val="24"/>
          <w:szCs w:val="24"/>
        </w:rPr>
        <w:t>y</w:t>
      </w:r>
      <w:r w:rsidRPr="000C6701">
        <w:rPr>
          <w:rFonts w:ascii="Times New Roman" w:hAnsi="Times New Roman"/>
          <w:sz w:val="24"/>
          <w:szCs w:val="24"/>
        </w:rPr>
        <w:t xml:space="preserve"> more attention to embedding th</w:t>
      </w:r>
      <w:r w:rsidR="00F3302D" w:rsidRPr="000C6701">
        <w:rPr>
          <w:rFonts w:ascii="Times New Roman" w:hAnsi="Times New Roman"/>
          <w:sz w:val="24"/>
          <w:szCs w:val="24"/>
        </w:rPr>
        <w:t>e</w:t>
      </w:r>
      <w:r w:rsidRPr="000C6701">
        <w:rPr>
          <w:rFonts w:ascii="Times New Roman" w:hAnsi="Times New Roman"/>
          <w:sz w:val="24"/>
          <w:szCs w:val="24"/>
        </w:rPr>
        <w:t xml:space="preserve"> cognitive aspect of mathematics.  Although Williams (2012:9) asserted that “mathematics education is not an enigma” he did not pursue the implications this carried or identify any limitations or dilemmas for the teacher.  He believed that we know how to teach primary mathematics well but the English approach is too timid; “we aren’t teaching students to swim – we’re teaching them to play in rock pools” (</w:t>
      </w:r>
      <w:proofErr w:type="spellStart"/>
      <w:r w:rsidRPr="000C6701">
        <w:rPr>
          <w:rFonts w:ascii="Times New Roman" w:hAnsi="Times New Roman"/>
          <w:i/>
          <w:sz w:val="24"/>
          <w:szCs w:val="24"/>
        </w:rPr>
        <w:t>ibid</w:t>
      </w:r>
      <w:proofErr w:type="gramStart"/>
      <w:r w:rsidRPr="000C6701">
        <w:rPr>
          <w:rFonts w:ascii="Times New Roman" w:hAnsi="Times New Roman"/>
          <w:sz w:val="24"/>
          <w:szCs w:val="24"/>
        </w:rPr>
        <w:t>:26</w:t>
      </w:r>
      <w:proofErr w:type="spellEnd"/>
      <w:proofErr w:type="gramEnd"/>
      <w:r w:rsidRPr="000C6701">
        <w:rPr>
          <w:rFonts w:ascii="Times New Roman" w:hAnsi="Times New Roman"/>
          <w:sz w:val="24"/>
          <w:szCs w:val="24"/>
        </w:rPr>
        <w:t xml:space="preserve">).  This was endorsed by Boaler (2014:1) stating that children “do not make conjectures, or learn creatively. Instead they sit watching teachers demonstrate standard methods, which they are forced to reproduce”.  One possible outcome of this is the view of the pupils that school mathematics is not interesting and has no purpose or use (D’Ambrosio, 2010), thus perpetuating the prevalent cultural view of mathematics. </w:t>
      </w:r>
      <w:r w:rsidR="006416CE" w:rsidRPr="000C6701">
        <w:rPr>
          <w:rFonts w:ascii="Times New Roman" w:hAnsi="Times New Roman"/>
          <w:sz w:val="24"/>
          <w:szCs w:val="24"/>
        </w:rPr>
        <w:t xml:space="preserve"> </w:t>
      </w:r>
      <w:r w:rsidR="00603A7C" w:rsidRPr="000C6701">
        <w:rPr>
          <w:rFonts w:ascii="Times New Roman" w:hAnsi="Times New Roman"/>
          <w:sz w:val="24"/>
          <w:szCs w:val="24"/>
        </w:rPr>
        <w:t xml:space="preserve">Skemp (1976:14) described “instrumental” and “relational” learning, and Askew (1997:3) “transmission” and “connectionist”, terms still in use. However, Askew </w:t>
      </w:r>
      <w:r w:rsidR="00603A7C" w:rsidRPr="000C6701">
        <w:rPr>
          <w:rFonts w:ascii="Times New Roman" w:hAnsi="Times New Roman"/>
          <w:i/>
          <w:sz w:val="24"/>
          <w:szCs w:val="24"/>
        </w:rPr>
        <w:t>et al</w:t>
      </w:r>
      <w:r w:rsidR="00603A7C" w:rsidRPr="000C6701">
        <w:rPr>
          <w:rFonts w:ascii="Times New Roman" w:hAnsi="Times New Roman"/>
          <w:sz w:val="24"/>
          <w:szCs w:val="24"/>
        </w:rPr>
        <w:t xml:space="preserve"> (2010) were clear that these apparently polar opposites (and subject of continuing debate) may be successfully combined.  This was confirmed by the extensive study of </w:t>
      </w:r>
      <w:proofErr w:type="spellStart"/>
      <w:r w:rsidR="00603A7C" w:rsidRPr="000C6701">
        <w:rPr>
          <w:rFonts w:ascii="Times New Roman" w:hAnsi="Times New Roman"/>
          <w:sz w:val="24"/>
          <w:szCs w:val="24"/>
        </w:rPr>
        <w:t>Nunes</w:t>
      </w:r>
      <w:proofErr w:type="spellEnd"/>
      <w:r w:rsidR="00603A7C" w:rsidRPr="000C6701">
        <w:rPr>
          <w:rFonts w:ascii="Times New Roman" w:hAnsi="Times New Roman"/>
          <w:sz w:val="24"/>
          <w:szCs w:val="24"/>
        </w:rPr>
        <w:t xml:space="preserve"> </w:t>
      </w:r>
      <w:r w:rsidR="00603A7C" w:rsidRPr="000C6701">
        <w:rPr>
          <w:rFonts w:ascii="Times New Roman" w:hAnsi="Times New Roman"/>
          <w:i/>
          <w:sz w:val="24"/>
          <w:szCs w:val="24"/>
        </w:rPr>
        <w:t>et al</w:t>
      </w:r>
      <w:r w:rsidR="00603A7C" w:rsidRPr="000C6701">
        <w:rPr>
          <w:rFonts w:ascii="Times New Roman" w:hAnsi="Times New Roman"/>
          <w:sz w:val="24"/>
          <w:szCs w:val="24"/>
        </w:rPr>
        <w:t xml:space="preserve"> (2012) which concluded that while mathematical reasoning was a better indicator of future achievement than rote learning of arithmetic skills, arithmetic makes a “smaller, but nevertheless </w:t>
      </w:r>
      <w:proofErr w:type="spellStart"/>
      <w:r w:rsidR="00603A7C" w:rsidRPr="000C6701">
        <w:rPr>
          <w:rFonts w:ascii="Times New Roman" w:hAnsi="Times New Roman"/>
          <w:sz w:val="24"/>
          <w:szCs w:val="24"/>
        </w:rPr>
        <w:t>signiﬁcant</w:t>
      </w:r>
      <w:proofErr w:type="spellEnd"/>
      <w:r w:rsidR="00603A7C" w:rsidRPr="000C6701">
        <w:rPr>
          <w:rFonts w:ascii="Times New Roman" w:hAnsi="Times New Roman"/>
          <w:sz w:val="24"/>
          <w:szCs w:val="24"/>
        </w:rPr>
        <w:t xml:space="preserve"> and independent contribution” (</w:t>
      </w:r>
      <w:proofErr w:type="spellStart"/>
      <w:r w:rsidR="00603A7C" w:rsidRPr="000C6701">
        <w:rPr>
          <w:rFonts w:ascii="Times New Roman" w:hAnsi="Times New Roman"/>
          <w:sz w:val="24"/>
          <w:szCs w:val="24"/>
        </w:rPr>
        <w:t>p152</w:t>
      </w:r>
      <w:proofErr w:type="spellEnd"/>
      <w:r w:rsidR="00603A7C" w:rsidRPr="000C6701">
        <w:rPr>
          <w:rFonts w:ascii="Times New Roman" w:hAnsi="Times New Roman"/>
          <w:sz w:val="24"/>
          <w:szCs w:val="24"/>
        </w:rPr>
        <w:t xml:space="preserve">).  Pupils need to establish an affiliation with mathematics otherwise “relational understanding will remain at </w:t>
      </w:r>
      <w:proofErr w:type="spellStart"/>
      <w:r w:rsidR="00603A7C" w:rsidRPr="000C6701">
        <w:rPr>
          <w:rFonts w:ascii="Times New Roman" w:hAnsi="Times New Roman"/>
          <w:sz w:val="24"/>
          <w:szCs w:val="24"/>
        </w:rPr>
        <w:t>arms</w:t>
      </w:r>
      <w:proofErr w:type="spellEnd"/>
      <w:r w:rsidR="00603A7C" w:rsidRPr="000C6701">
        <w:rPr>
          <w:rFonts w:ascii="Times New Roman" w:hAnsi="Times New Roman"/>
          <w:sz w:val="24"/>
          <w:szCs w:val="24"/>
        </w:rPr>
        <w:t>-length, fragmentary and disconnected” (Mason, 2012:33).</w:t>
      </w:r>
    </w:p>
    <w:p w:rsidR="000C6701" w:rsidRPr="000C6701" w:rsidRDefault="000C6701" w:rsidP="000C6701">
      <w:pPr>
        <w:spacing w:after="0"/>
        <w:jc w:val="both"/>
        <w:rPr>
          <w:rFonts w:ascii="Times New Roman" w:hAnsi="Times New Roman"/>
          <w:sz w:val="24"/>
          <w:szCs w:val="24"/>
        </w:rPr>
      </w:pPr>
    </w:p>
    <w:p w:rsidR="006416CE" w:rsidRPr="000C6701" w:rsidRDefault="00F3302D" w:rsidP="000C6701">
      <w:pPr>
        <w:spacing w:after="0"/>
        <w:jc w:val="both"/>
        <w:rPr>
          <w:rFonts w:ascii="Times New Roman" w:hAnsi="Times New Roman"/>
          <w:b/>
          <w:sz w:val="24"/>
          <w:szCs w:val="24"/>
        </w:rPr>
      </w:pPr>
      <w:r w:rsidRPr="000C6701">
        <w:rPr>
          <w:rFonts w:ascii="Times New Roman" w:hAnsi="Times New Roman"/>
          <w:sz w:val="24"/>
          <w:szCs w:val="24"/>
        </w:rPr>
        <w:t xml:space="preserve">The </w:t>
      </w:r>
      <w:r w:rsidR="00BF1C32" w:rsidRPr="000C6701">
        <w:rPr>
          <w:rFonts w:ascii="Times New Roman" w:hAnsi="Times New Roman"/>
          <w:sz w:val="24"/>
          <w:szCs w:val="24"/>
        </w:rPr>
        <w:t>National Numeracy Strategy (</w:t>
      </w:r>
      <w:proofErr w:type="spellStart"/>
      <w:r w:rsidR="00BF1C32" w:rsidRPr="000C6701">
        <w:rPr>
          <w:rFonts w:ascii="Times New Roman" w:hAnsi="Times New Roman"/>
          <w:sz w:val="24"/>
          <w:szCs w:val="24"/>
        </w:rPr>
        <w:t>NNS</w:t>
      </w:r>
      <w:proofErr w:type="spellEnd"/>
      <w:r w:rsidR="00BF1C32" w:rsidRPr="000C6701">
        <w:rPr>
          <w:rFonts w:ascii="Times New Roman" w:hAnsi="Times New Roman"/>
          <w:sz w:val="24"/>
          <w:szCs w:val="24"/>
        </w:rPr>
        <w:t>) (</w:t>
      </w:r>
      <w:proofErr w:type="spellStart"/>
      <w:r w:rsidR="00BF1C32" w:rsidRPr="000C6701">
        <w:rPr>
          <w:rFonts w:ascii="Times New Roman" w:hAnsi="Times New Roman"/>
          <w:sz w:val="24"/>
          <w:szCs w:val="24"/>
        </w:rPr>
        <w:t>DfEE</w:t>
      </w:r>
      <w:proofErr w:type="spellEnd"/>
      <w:r w:rsidR="00BF1C32" w:rsidRPr="000C6701">
        <w:rPr>
          <w:rFonts w:ascii="Times New Roman" w:hAnsi="Times New Roman"/>
          <w:sz w:val="24"/>
          <w:szCs w:val="24"/>
        </w:rPr>
        <w:t xml:space="preserve">, 1999) </w:t>
      </w:r>
      <w:r w:rsidRPr="000C6701">
        <w:rPr>
          <w:rFonts w:ascii="Times New Roman" w:hAnsi="Times New Roman"/>
          <w:sz w:val="24"/>
          <w:szCs w:val="24"/>
        </w:rPr>
        <w:t>was</w:t>
      </w:r>
      <w:r w:rsidR="00BF1C32" w:rsidRPr="000C6701">
        <w:rPr>
          <w:rFonts w:ascii="Times New Roman" w:hAnsi="Times New Roman"/>
          <w:sz w:val="24"/>
          <w:szCs w:val="24"/>
        </w:rPr>
        <w:t xml:space="preserve"> oriented around an assumption that primary teachers are not competent or confident in mathematics or mathematics teaching (Hardy, 2007).  These teachers have been part of at least twelve years’ mathematics education before their teacher training (for which they need to demonstrate basic </w:t>
      </w:r>
      <w:r w:rsidR="00356A1E" w:rsidRPr="000C6701">
        <w:rPr>
          <w:rFonts w:ascii="Times New Roman" w:hAnsi="Times New Roman"/>
          <w:sz w:val="24"/>
          <w:szCs w:val="24"/>
        </w:rPr>
        <w:t>competency in</w:t>
      </w:r>
      <w:r w:rsidR="00BF1C32" w:rsidRPr="000C6701">
        <w:rPr>
          <w:rFonts w:ascii="Times New Roman" w:hAnsi="Times New Roman"/>
          <w:sz w:val="24"/>
          <w:szCs w:val="24"/>
        </w:rPr>
        <w:t xml:space="preserve"> mathematics) so their subject knowledge should be secure.  However, </w:t>
      </w:r>
      <w:r w:rsidRPr="000C6701">
        <w:rPr>
          <w:rFonts w:ascii="Times New Roman" w:hAnsi="Times New Roman"/>
          <w:sz w:val="24"/>
          <w:szCs w:val="24"/>
        </w:rPr>
        <w:t xml:space="preserve">as Jackson (2010) concluded, </w:t>
      </w:r>
      <w:r w:rsidR="00BF1C32" w:rsidRPr="000C6701">
        <w:rPr>
          <w:rFonts w:ascii="Times New Roman" w:hAnsi="Times New Roman"/>
          <w:sz w:val="24"/>
          <w:szCs w:val="24"/>
        </w:rPr>
        <w:t>the majority of primary trainee teachers are insecure with a negative image of mathematics, even though they have GCSE grade C or higher.  They experience anxiety and fear, the weight of expectations, with worries about teaching and learning styles and language, inhibiting learning about pedagogy (</w:t>
      </w:r>
      <w:proofErr w:type="spellStart"/>
      <w:r w:rsidR="00BF1C32" w:rsidRPr="000C6701">
        <w:rPr>
          <w:rFonts w:ascii="Times New Roman" w:hAnsi="Times New Roman"/>
          <w:sz w:val="24"/>
          <w:szCs w:val="24"/>
        </w:rPr>
        <w:t>Haylock</w:t>
      </w:r>
      <w:proofErr w:type="spellEnd"/>
      <w:r w:rsidR="00BF1C32" w:rsidRPr="000C6701">
        <w:rPr>
          <w:rFonts w:ascii="Times New Roman" w:hAnsi="Times New Roman"/>
          <w:sz w:val="24"/>
          <w:szCs w:val="24"/>
        </w:rPr>
        <w:t xml:space="preserve"> &amp; Manning, 2014). </w:t>
      </w:r>
      <w:r w:rsidR="006416CE" w:rsidRPr="000C6701">
        <w:rPr>
          <w:rFonts w:ascii="Times New Roman" w:hAnsi="Times New Roman"/>
          <w:sz w:val="24"/>
          <w:szCs w:val="24"/>
        </w:rPr>
        <w:t>Unfortunately, Cotton (2013)</w:t>
      </w:r>
      <w:r w:rsidRPr="000C6701">
        <w:rPr>
          <w:rFonts w:ascii="Times New Roman" w:hAnsi="Times New Roman"/>
          <w:sz w:val="24"/>
          <w:szCs w:val="24"/>
        </w:rPr>
        <w:t xml:space="preserve"> remarked</w:t>
      </w:r>
      <w:r w:rsidR="006416CE" w:rsidRPr="000C6701">
        <w:rPr>
          <w:rFonts w:ascii="Times New Roman" w:hAnsi="Times New Roman"/>
          <w:sz w:val="24"/>
          <w:szCs w:val="24"/>
        </w:rPr>
        <w:t xml:space="preserve">, this is insufficient as good subject knowledge </w:t>
      </w:r>
      <w:r w:rsidR="00356A1E" w:rsidRPr="000C6701">
        <w:rPr>
          <w:rFonts w:ascii="Times New Roman" w:hAnsi="Times New Roman"/>
          <w:sz w:val="24"/>
          <w:szCs w:val="24"/>
        </w:rPr>
        <w:t>supports</w:t>
      </w:r>
      <w:r w:rsidR="006416CE" w:rsidRPr="000C6701">
        <w:rPr>
          <w:rFonts w:ascii="Times New Roman" w:hAnsi="Times New Roman"/>
          <w:sz w:val="24"/>
          <w:szCs w:val="24"/>
        </w:rPr>
        <w:t xml:space="preserve"> confidence </w:t>
      </w:r>
      <w:r w:rsidR="00356A1E" w:rsidRPr="000C6701">
        <w:rPr>
          <w:rFonts w:ascii="Times New Roman" w:hAnsi="Times New Roman"/>
          <w:sz w:val="24"/>
          <w:szCs w:val="24"/>
        </w:rPr>
        <w:t>in</w:t>
      </w:r>
      <w:r w:rsidR="006416CE" w:rsidRPr="000C6701">
        <w:rPr>
          <w:rFonts w:ascii="Times New Roman" w:hAnsi="Times New Roman"/>
          <w:sz w:val="24"/>
          <w:szCs w:val="24"/>
        </w:rPr>
        <w:t xml:space="preserve"> the teacher and in turn, will transmit that confidence to the pupils.</w:t>
      </w:r>
    </w:p>
    <w:p w:rsidR="00347401" w:rsidRPr="000C6701" w:rsidRDefault="00BF1C32" w:rsidP="000C6701">
      <w:pPr>
        <w:spacing w:after="0"/>
        <w:jc w:val="both"/>
        <w:rPr>
          <w:rFonts w:ascii="Times New Roman" w:hAnsi="Times New Roman"/>
          <w:sz w:val="24"/>
          <w:szCs w:val="24"/>
        </w:rPr>
      </w:pPr>
      <w:r w:rsidRPr="000C6701">
        <w:rPr>
          <w:rFonts w:ascii="Times New Roman" w:hAnsi="Times New Roman"/>
          <w:sz w:val="24"/>
          <w:szCs w:val="24"/>
        </w:rPr>
        <w:t xml:space="preserve">Through their relationship with their pupils, teachers’ own embedded beliefs and motivation will contribute to the way the pupils view mathematics (Mason &amp; Johnston-Wilder, 2004).   It is rare for teachers to see themselves as mathematicians (Turner, 2013) but Mason (2012:37) was clear that children’s appreciation of mathematics is enhanced if teachers are “being mathematical </w:t>
      </w:r>
      <w:r w:rsidRPr="000C6701">
        <w:rPr>
          <w:rFonts w:ascii="Times New Roman" w:hAnsi="Times New Roman"/>
          <w:i/>
          <w:sz w:val="24"/>
          <w:szCs w:val="24"/>
        </w:rPr>
        <w:t xml:space="preserve">with </w:t>
      </w:r>
      <w:r w:rsidRPr="000C6701">
        <w:rPr>
          <w:rFonts w:ascii="Times New Roman" w:hAnsi="Times New Roman"/>
          <w:sz w:val="24"/>
          <w:szCs w:val="24"/>
        </w:rPr>
        <w:t>as well as</w:t>
      </w:r>
      <w:r w:rsidRPr="000C6701">
        <w:rPr>
          <w:rFonts w:ascii="Times New Roman" w:hAnsi="Times New Roman"/>
          <w:i/>
          <w:sz w:val="24"/>
          <w:szCs w:val="24"/>
        </w:rPr>
        <w:t xml:space="preserve"> in front of </w:t>
      </w:r>
      <w:r w:rsidRPr="000C6701">
        <w:rPr>
          <w:rFonts w:ascii="Times New Roman" w:hAnsi="Times New Roman"/>
          <w:sz w:val="24"/>
          <w:szCs w:val="24"/>
        </w:rPr>
        <w:t xml:space="preserve">them”.  </w:t>
      </w:r>
      <w:r w:rsidR="006416CE" w:rsidRPr="000C6701">
        <w:rPr>
          <w:rFonts w:ascii="Times New Roman" w:hAnsi="Times New Roman"/>
          <w:sz w:val="24"/>
          <w:szCs w:val="24"/>
        </w:rPr>
        <w:t xml:space="preserve">The recommendations of ACME (2008) </w:t>
      </w:r>
      <w:r w:rsidR="00356A1E" w:rsidRPr="000C6701">
        <w:rPr>
          <w:rFonts w:ascii="Times New Roman" w:hAnsi="Times New Roman"/>
          <w:sz w:val="24"/>
          <w:szCs w:val="24"/>
        </w:rPr>
        <w:t xml:space="preserve">- </w:t>
      </w:r>
      <w:r w:rsidR="006416CE" w:rsidRPr="000C6701">
        <w:rPr>
          <w:rFonts w:ascii="Times New Roman" w:hAnsi="Times New Roman"/>
          <w:sz w:val="24"/>
          <w:szCs w:val="24"/>
        </w:rPr>
        <w:t xml:space="preserve">for a curriculum that allows teachers to make decision about teaching strategies to accommodate the needs of each </w:t>
      </w:r>
      <w:r w:rsidR="006416CE" w:rsidRPr="000C6701">
        <w:rPr>
          <w:rFonts w:ascii="Times New Roman" w:hAnsi="Times New Roman"/>
          <w:sz w:val="24"/>
          <w:szCs w:val="24"/>
        </w:rPr>
        <w:lastRenderedPageBreak/>
        <w:t>individual</w:t>
      </w:r>
      <w:r w:rsidR="00356A1E" w:rsidRPr="000C6701">
        <w:rPr>
          <w:rFonts w:ascii="Times New Roman" w:hAnsi="Times New Roman"/>
          <w:sz w:val="24"/>
          <w:szCs w:val="24"/>
        </w:rPr>
        <w:t xml:space="preserve"> -</w:t>
      </w:r>
      <w:r w:rsidR="006416CE" w:rsidRPr="000C6701">
        <w:rPr>
          <w:rFonts w:ascii="Times New Roman" w:hAnsi="Times New Roman"/>
          <w:sz w:val="24"/>
          <w:szCs w:val="24"/>
        </w:rPr>
        <w:t xml:space="preserve"> assumed the capabilities of teachers to use this self-determination effectively.  If this supposition is unfounded, as observed by Jones and Mason (2012), then teachers without confidence or conviction to promote or cope with the unexpected or unintended consequences will regress into safe, limited territory. </w:t>
      </w:r>
      <w:r w:rsidR="00F3302D" w:rsidRPr="000C6701">
        <w:rPr>
          <w:rFonts w:ascii="Times New Roman" w:hAnsi="Times New Roman"/>
          <w:sz w:val="24"/>
          <w:szCs w:val="24"/>
        </w:rPr>
        <w:t xml:space="preserve">Pedagogically under-confident or under-competent teachers are reluctant to permit pupil freedom, and are unlikely to include aesthetic aspects to their teaching (Betts &amp; McNaughton, 2004) so reducing pupil engagement (Brown, 2010).  </w:t>
      </w:r>
      <w:r w:rsidR="00603A7C" w:rsidRPr="000C6701">
        <w:rPr>
          <w:rFonts w:ascii="Times New Roman" w:hAnsi="Times New Roman"/>
          <w:sz w:val="24"/>
          <w:szCs w:val="24"/>
        </w:rPr>
        <w:t>Cotton (2013) found t</w:t>
      </w:r>
      <w:r w:rsidR="00F3302D" w:rsidRPr="000C6701">
        <w:rPr>
          <w:rFonts w:ascii="Times New Roman" w:hAnsi="Times New Roman"/>
          <w:sz w:val="24"/>
          <w:szCs w:val="24"/>
        </w:rPr>
        <w:t xml:space="preserve">here </w:t>
      </w:r>
      <w:r w:rsidR="00347401" w:rsidRPr="000C6701">
        <w:rPr>
          <w:rFonts w:ascii="Times New Roman" w:hAnsi="Times New Roman"/>
          <w:sz w:val="24"/>
          <w:szCs w:val="24"/>
        </w:rPr>
        <w:t>is agreement that a good teacher will anticipate errors and misconceptions, support learners coming to new concepts, generate probing questions, deal with unexpected questions and help pupils to make connections</w:t>
      </w:r>
      <w:r w:rsidR="00603A7C" w:rsidRPr="000C6701">
        <w:rPr>
          <w:rFonts w:ascii="Times New Roman" w:hAnsi="Times New Roman"/>
          <w:sz w:val="24"/>
          <w:szCs w:val="24"/>
        </w:rPr>
        <w:t>.</w:t>
      </w:r>
    </w:p>
    <w:p w:rsidR="000C6701" w:rsidRPr="000C6701" w:rsidRDefault="000C6701" w:rsidP="000C6701">
      <w:pPr>
        <w:spacing w:after="0"/>
        <w:jc w:val="both"/>
        <w:rPr>
          <w:rFonts w:ascii="Times New Roman" w:hAnsi="Times New Roman"/>
          <w:sz w:val="24"/>
          <w:szCs w:val="24"/>
        </w:rPr>
      </w:pPr>
    </w:p>
    <w:p w:rsidR="00603A7C" w:rsidRPr="000C6701" w:rsidRDefault="00603A7C" w:rsidP="000C6701">
      <w:pPr>
        <w:spacing w:after="0"/>
        <w:jc w:val="both"/>
        <w:rPr>
          <w:rFonts w:ascii="Times New Roman" w:hAnsi="Times New Roman"/>
          <w:sz w:val="24"/>
          <w:szCs w:val="24"/>
        </w:rPr>
      </w:pPr>
      <w:r w:rsidRPr="000C6701">
        <w:rPr>
          <w:rFonts w:ascii="Times New Roman" w:hAnsi="Times New Roman"/>
          <w:sz w:val="24"/>
          <w:szCs w:val="24"/>
        </w:rPr>
        <w:t>C</w:t>
      </w:r>
      <w:r w:rsidR="002A258D" w:rsidRPr="000C6701">
        <w:rPr>
          <w:rFonts w:ascii="Times New Roman" w:hAnsi="Times New Roman"/>
          <w:sz w:val="24"/>
          <w:szCs w:val="24"/>
        </w:rPr>
        <w:t xml:space="preserve">reative approaches </w:t>
      </w:r>
      <w:r w:rsidRPr="000C6701">
        <w:rPr>
          <w:rFonts w:ascii="Times New Roman" w:hAnsi="Times New Roman"/>
          <w:sz w:val="24"/>
          <w:szCs w:val="24"/>
        </w:rPr>
        <w:t xml:space="preserve">to teaching not only </w:t>
      </w:r>
      <w:r w:rsidR="002A258D" w:rsidRPr="000C6701">
        <w:rPr>
          <w:rFonts w:ascii="Times New Roman" w:hAnsi="Times New Roman"/>
          <w:sz w:val="24"/>
          <w:szCs w:val="24"/>
        </w:rPr>
        <w:t>make learning more relevant and enjoyable for the pupil but it has been shown that they may develop understanding to a more advanced or deeper level than with less engaging approaches with the mathematics being taught through meaningless activity (</w:t>
      </w:r>
      <w:proofErr w:type="spellStart"/>
      <w:r w:rsidR="002A258D" w:rsidRPr="000C6701">
        <w:rPr>
          <w:rFonts w:ascii="Times New Roman" w:hAnsi="Times New Roman"/>
          <w:sz w:val="24"/>
          <w:szCs w:val="24"/>
        </w:rPr>
        <w:t>Nooriafshar</w:t>
      </w:r>
      <w:proofErr w:type="spellEnd"/>
      <w:r w:rsidR="002A258D" w:rsidRPr="000C6701">
        <w:rPr>
          <w:rFonts w:ascii="Times New Roman" w:hAnsi="Times New Roman"/>
          <w:sz w:val="24"/>
          <w:szCs w:val="24"/>
        </w:rPr>
        <w:t>, 2004).  This is particularly so when combined with teaching that recognises that individual needs may vary during the lesson as well as in longer time spans (Lev-</w:t>
      </w:r>
      <w:proofErr w:type="spellStart"/>
      <w:r w:rsidR="002A258D" w:rsidRPr="000C6701">
        <w:rPr>
          <w:rFonts w:ascii="Times New Roman" w:hAnsi="Times New Roman"/>
          <w:sz w:val="24"/>
          <w:szCs w:val="24"/>
        </w:rPr>
        <w:t>Zamir</w:t>
      </w:r>
      <w:proofErr w:type="spellEnd"/>
      <w:r w:rsidR="002A258D" w:rsidRPr="000C6701">
        <w:rPr>
          <w:rFonts w:ascii="Times New Roman" w:hAnsi="Times New Roman"/>
          <w:sz w:val="24"/>
          <w:szCs w:val="24"/>
        </w:rPr>
        <w:t xml:space="preserve"> &amp; </w:t>
      </w:r>
      <w:proofErr w:type="spellStart"/>
      <w:r w:rsidR="002A258D" w:rsidRPr="000C6701">
        <w:rPr>
          <w:rFonts w:ascii="Times New Roman" w:hAnsi="Times New Roman"/>
          <w:sz w:val="24"/>
          <w:szCs w:val="24"/>
        </w:rPr>
        <w:t>Leikin</w:t>
      </w:r>
      <w:proofErr w:type="spellEnd"/>
      <w:r w:rsidR="002A258D" w:rsidRPr="000C6701">
        <w:rPr>
          <w:rFonts w:ascii="Times New Roman" w:hAnsi="Times New Roman"/>
          <w:sz w:val="24"/>
          <w:szCs w:val="24"/>
        </w:rPr>
        <w:t xml:space="preserve">, 2011).  </w:t>
      </w:r>
      <w:r w:rsidR="00627329" w:rsidRPr="000C6701">
        <w:rPr>
          <w:rFonts w:ascii="Times New Roman" w:hAnsi="Times New Roman"/>
          <w:sz w:val="24"/>
          <w:szCs w:val="24"/>
        </w:rPr>
        <w:t>Mason, (2012) proposed taking this further towards pupil generated learning using a problem solving approach through experiential learning which not only improves pupils’ mathematics skills but the independence gained contributes to enhanced confidence.  When blended with the encouragement of intuition and idiosyncratic methods, experiential approaches will enhance understanding and flexibility, building on a post-modernist pedagogy (</w:t>
      </w:r>
      <w:proofErr w:type="spellStart"/>
      <w:r w:rsidR="00627329" w:rsidRPr="000C6701">
        <w:rPr>
          <w:rFonts w:ascii="Times New Roman" w:hAnsi="Times New Roman"/>
          <w:sz w:val="24"/>
          <w:szCs w:val="24"/>
        </w:rPr>
        <w:t>Izmirli</w:t>
      </w:r>
      <w:proofErr w:type="spellEnd"/>
      <w:r w:rsidR="00627329" w:rsidRPr="000C6701">
        <w:rPr>
          <w:rFonts w:ascii="Times New Roman" w:hAnsi="Times New Roman"/>
          <w:sz w:val="24"/>
          <w:szCs w:val="24"/>
        </w:rPr>
        <w:t xml:space="preserve">, 2011) that creates children who do not just want to know “what to do next” but “how you know what to do next” (Mason, 2012:32).  This ploy has the dual aims of developing understanding and promoting enjoyment, with the second achieved by using content as a vehicle rather than as the driver (Williams, 2012). </w:t>
      </w:r>
      <w:r w:rsidRPr="000C6701">
        <w:rPr>
          <w:rFonts w:ascii="Times New Roman" w:hAnsi="Times New Roman"/>
          <w:sz w:val="24"/>
          <w:szCs w:val="24"/>
        </w:rPr>
        <w:t xml:space="preserve">However, </w:t>
      </w:r>
      <w:r w:rsidR="007A45DD" w:rsidRPr="000C6701">
        <w:rPr>
          <w:rFonts w:ascii="Times New Roman" w:hAnsi="Times New Roman"/>
          <w:sz w:val="24"/>
          <w:szCs w:val="24"/>
        </w:rPr>
        <w:t>this approach</w:t>
      </w:r>
      <w:r w:rsidRPr="000C6701">
        <w:rPr>
          <w:rFonts w:ascii="Times New Roman" w:hAnsi="Times New Roman"/>
          <w:sz w:val="24"/>
          <w:szCs w:val="24"/>
        </w:rPr>
        <w:t xml:space="preserve"> place</w:t>
      </w:r>
      <w:r w:rsidR="007A45DD" w:rsidRPr="000C6701">
        <w:rPr>
          <w:rFonts w:ascii="Times New Roman" w:hAnsi="Times New Roman"/>
          <w:sz w:val="24"/>
          <w:szCs w:val="24"/>
        </w:rPr>
        <w:t>s</w:t>
      </w:r>
      <w:r w:rsidRPr="000C6701">
        <w:rPr>
          <w:rFonts w:ascii="Times New Roman" w:hAnsi="Times New Roman"/>
          <w:sz w:val="24"/>
          <w:szCs w:val="24"/>
        </w:rPr>
        <w:t xml:space="preserve"> great demands on the competence and confidence of the teacher; confidence enables teachers to deal with any inconsistencies or idiosyncrasies they meet (Brown,</w:t>
      </w:r>
      <w:r w:rsidR="007A45DD" w:rsidRPr="000C6701">
        <w:rPr>
          <w:rFonts w:ascii="Times New Roman" w:hAnsi="Times New Roman"/>
          <w:sz w:val="24"/>
          <w:szCs w:val="24"/>
        </w:rPr>
        <w:t xml:space="preserve"> T.</w:t>
      </w:r>
      <w:r w:rsidRPr="000C6701">
        <w:rPr>
          <w:rFonts w:ascii="Times New Roman" w:hAnsi="Times New Roman"/>
          <w:sz w:val="24"/>
          <w:szCs w:val="24"/>
        </w:rPr>
        <w:t xml:space="preserve"> 2010).</w:t>
      </w:r>
    </w:p>
    <w:p w:rsidR="000C6701" w:rsidRPr="000C6701" w:rsidRDefault="000C6701" w:rsidP="000C6701">
      <w:pPr>
        <w:spacing w:after="0"/>
        <w:jc w:val="both"/>
        <w:rPr>
          <w:rFonts w:ascii="Times New Roman" w:hAnsi="Times New Roman"/>
          <w:sz w:val="24"/>
          <w:szCs w:val="24"/>
        </w:rPr>
      </w:pPr>
    </w:p>
    <w:p w:rsidR="00347401" w:rsidRPr="000C6701" w:rsidRDefault="004F31FC" w:rsidP="000C6701">
      <w:pPr>
        <w:spacing w:after="0"/>
        <w:jc w:val="both"/>
        <w:rPr>
          <w:rFonts w:ascii="Times New Roman" w:hAnsi="Times New Roman"/>
          <w:sz w:val="24"/>
          <w:szCs w:val="24"/>
        </w:rPr>
      </w:pPr>
      <w:r w:rsidRPr="000C6701">
        <w:rPr>
          <w:rFonts w:ascii="Times New Roman" w:hAnsi="Times New Roman"/>
          <w:sz w:val="24"/>
          <w:szCs w:val="24"/>
        </w:rPr>
        <w:t xml:space="preserve">Provision of long term </w:t>
      </w:r>
      <w:r w:rsidR="007A45DD" w:rsidRPr="000C6701">
        <w:rPr>
          <w:rFonts w:ascii="Times New Roman" w:hAnsi="Times New Roman"/>
          <w:sz w:val="24"/>
          <w:szCs w:val="24"/>
        </w:rPr>
        <w:t>professional development (</w:t>
      </w:r>
      <w:proofErr w:type="spellStart"/>
      <w:r w:rsidR="007A45DD" w:rsidRPr="000C6701">
        <w:rPr>
          <w:rFonts w:ascii="Times New Roman" w:hAnsi="Times New Roman"/>
          <w:sz w:val="24"/>
          <w:szCs w:val="24"/>
        </w:rPr>
        <w:t>CPD</w:t>
      </w:r>
      <w:proofErr w:type="spellEnd"/>
      <w:r w:rsidR="007A45DD" w:rsidRPr="000C6701">
        <w:rPr>
          <w:rFonts w:ascii="Times New Roman" w:hAnsi="Times New Roman"/>
          <w:sz w:val="24"/>
          <w:szCs w:val="24"/>
        </w:rPr>
        <w:t>)</w:t>
      </w:r>
      <w:r w:rsidRPr="000C6701">
        <w:rPr>
          <w:rFonts w:ascii="Times New Roman" w:hAnsi="Times New Roman"/>
          <w:sz w:val="24"/>
          <w:szCs w:val="24"/>
        </w:rPr>
        <w:t xml:space="preserve"> that addresses poor or inconsistent mathematics subject knowledge and pedagogical subject</w:t>
      </w:r>
      <w:r w:rsidR="007A45DD" w:rsidRPr="000C6701">
        <w:rPr>
          <w:rFonts w:ascii="Times New Roman" w:hAnsi="Times New Roman"/>
          <w:sz w:val="24"/>
          <w:szCs w:val="24"/>
        </w:rPr>
        <w:t xml:space="preserve"> knowledge, </w:t>
      </w:r>
      <w:r w:rsidRPr="000C6701">
        <w:rPr>
          <w:rFonts w:ascii="Times New Roman" w:hAnsi="Times New Roman"/>
          <w:sz w:val="24"/>
          <w:szCs w:val="24"/>
        </w:rPr>
        <w:t>is central to improvement</w:t>
      </w:r>
      <w:r w:rsidR="007A45DD" w:rsidRPr="000C6701">
        <w:rPr>
          <w:rFonts w:ascii="Times New Roman" w:hAnsi="Times New Roman"/>
          <w:sz w:val="24"/>
          <w:szCs w:val="24"/>
        </w:rPr>
        <w:t>,</w:t>
      </w:r>
      <w:r w:rsidRPr="000C6701">
        <w:rPr>
          <w:rFonts w:ascii="Times New Roman" w:hAnsi="Times New Roman"/>
          <w:sz w:val="24"/>
          <w:szCs w:val="24"/>
        </w:rPr>
        <w:t xml:space="preserve"> </w:t>
      </w:r>
      <w:r w:rsidR="007A45DD" w:rsidRPr="000C6701">
        <w:rPr>
          <w:rFonts w:ascii="Times New Roman" w:hAnsi="Times New Roman"/>
          <w:sz w:val="24"/>
          <w:szCs w:val="24"/>
        </w:rPr>
        <w:t xml:space="preserve">with a view to enhancing teacher confidence and attitude </w:t>
      </w:r>
      <w:r w:rsidRPr="000C6701">
        <w:rPr>
          <w:rFonts w:ascii="Times New Roman" w:hAnsi="Times New Roman"/>
          <w:sz w:val="24"/>
          <w:szCs w:val="24"/>
        </w:rPr>
        <w:t xml:space="preserve">(Williams, 2008; </w:t>
      </w:r>
      <w:proofErr w:type="spellStart"/>
      <w:r w:rsidRPr="000C6701">
        <w:rPr>
          <w:rFonts w:ascii="Times New Roman" w:hAnsi="Times New Roman"/>
          <w:sz w:val="24"/>
          <w:szCs w:val="24"/>
        </w:rPr>
        <w:t>Ofsted</w:t>
      </w:r>
      <w:proofErr w:type="spellEnd"/>
      <w:r w:rsidRPr="000C6701">
        <w:rPr>
          <w:rFonts w:ascii="Times New Roman" w:hAnsi="Times New Roman"/>
          <w:sz w:val="24"/>
          <w:szCs w:val="24"/>
        </w:rPr>
        <w:t xml:space="preserve">, 2012).  One role of staff development is to provide opportunities for improving mathematics teaching through endeavouring to create better understanding of the subject (Turner &amp; </w:t>
      </w:r>
      <w:proofErr w:type="spellStart"/>
      <w:r w:rsidRPr="000C6701">
        <w:rPr>
          <w:rFonts w:ascii="Times New Roman" w:hAnsi="Times New Roman"/>
          <w:sz w:val="24"/>
          <w:szCs w:val="24"/>
        </w:rPr>
        <w:t>McCullouch</w:t>
      </w:r>
      <w:proofErr w:type="spellEnd"/>
      <w:r w:rsidRPr="000C6701">
        <w:rPr>
          <w:rFonts w:ascii="Times New Roman" w:hAnsi="Times New Roman"/>
          <w:sz w:val="24"/>
          <w:szCs w:val="24"/>
        </w:rPr>
        <w:t xml:space="preserve">, 2004).  As a result, teachers should develop improved confidence and so enable more effective teaching.  De </w:t>
      </w:r>
      <w:proofErr w:type="spellStart"/>
      <w:r w:rsidRPr="000C6701">
        <w:rPr>
          <w:rFonts w:ascii="Times New Roman" w:hAnsi="Times New Roman"/>
          <w:sz w:val="24"/>
          <w:szCs w:val="24"/>
        </w:rPr>
        <w:t>Geest</w:t>
      </w:r>
      <w:proofErr w:type="spellEnd"/>
      <w:r w:rsidRPr="000C6701">
        <w:rPr>
          <w:rFonts w:ascii="Times New Roman" w:hAnsi="Times New Roman"/>
          <w:sz w:val="24"/>
          <w:szCs w:val="24"/>
        </w:rPr>
        <w:t xml:space="preserve"> (2011:78) found a range of benefits in </w:t>
      </w:r>
      <w:proofErr w:type="spellStart"/>
      <w:r w:rsidRPr="000C6701">
        <w:rPr>
          <w:rFonts w:ascii="Times New Roman" w:hAnsi="Times New Roman"/>
          <w:sz w:val="24"/>
          <w:szCs w:val="24"/>
        </w:rPr>
        <w:t>CPD</w:t>
      </w:r>
      <w:proofErr w:type="spellEnd"/>
      <w:r w:rsidRPr="000C6701">
        <w:rPr>
          <w:rFonts w:ascii="Times New Roman" w:hAnsi="Times New Roman"/>
          <w:sz w:val="24"/>
          <w:szCs w:val="24"/>
        </w:rPr>
        <w:t xml:space="preserve"> including widening views, “deep thinking”, “confidence” and “courage”.  As</w:t>
      </w:r>
      <w:r w:rsidR="00347401" w:rsidRPr="000C6701">
        <w:rPr>
          <w:rFonts w:ascii="Times New Roman" w:hAnsi="Times New Roman"/>
          <w:sz w:val="24"/>
          <w:szCs w:val="24"/>
        </w:rPr>
        <w:t xml:space="preserve"> Mooney </w:t>
      </w:r>
      <w:r w:rsidR="00347401" w:rsidRPr="000C6701">
        <w:rPr>
          <w:rFonts w:ascii="Times New Roman" w:hAnsi="Times New Roman"/>
          <w:i/>
          <w:sz w:val="24"/>
          <w:szCs w:val="24"/>
        </w:rPr>
        <w:t>et al</w:t>
      </w:r>
      <w:r w:rsidRPr="000C6701">
        <w:rPr>
          <w:rFonts w:ascii="Times New Roman" w:hAnsi="Times New Roman"/>
          <w:sz w:val="24"/>
          <w:szCs w:val="24"/>
        </w:rPr>
        <w:t xml:space="preserve"> (2014:78) observed, </w:t>
      </w:r>
      <w:r w:rsidR="00347401" w:rsidRPr="000C6701">
        <w:rPr>
          <w:rFonts w:ascii="Times New Roman" w:hAnsi="Times New Roman"/>
          <w:sz w:val="24"/>
          <w:szCs w:val="24"/>
        </w:rPr>
        <w:t>“a teacher who has had to work and think hard to overcome their own lack of understanding and mathematical self-esteem can often prove to be a more empathetic teacher than one who has rarely had to question their own mathematical understanding”.</w:t>
      </w:r>
    </w:p>
    <w:p w:rsidR="000C6701" w:rsidRPr="000C6701" w:rsidRDefault="000C6701" w:rsidP="000C6701">
      <w:pPr>
        <w:spacing w:after="0"/>
        <w:jc w:val="both"/>
        <w:rPr>
          <w:rFonts w:ascii="Times New Roman" w:hAnsi="Times New Roman"/>
          <w:sz w:val="24"/>
          <w:szCs w:val="24"/>
        </w:rPr>
      </w:pPr>
    </w:p>
    <w:p w:rsidR="00603A7C" w:rsidRPr="000C6701" w:rsidRDefault="006416CE" w:rsidP="000C6701">
      <w:pPr>
        <w:spacing w:after="0"/>
        <w:jc w:val="both"/>
        <w:rPr>
          <w:rFonts w:ascii="Times New Roman" w:hAnsi="Times New Roman"/>
          <w:sz w:val="24"/>
          <w:szCs w:val="24"/>
        </w:rPr>
      </w:pPr>
      <w:r w:rsidRPr="000C6701">
        <w:rPr>
          <w:rFonts w:ascii="Times New Roman" w:hAnsi="Times New Roman"/>
          <w:sz w:val="24"/>
          <w:szCs w:val="24"/>
        </w:rPr>
        <w:t>It is evident that attitudes to, and confidence in, mathematics have direct implications for teachers and pupils.</w:t>
      </w:r>
      <w:r w:rsidR="00377CB0" w:rsidRPr="000C6701">
        <w:rPr>
          <w:rFonts w:ascii="Times New Roman" w:hAnsi="Times New Roman"/>
          <w:sz w:val="24"/>
          <w:szCs w:val="24"/>
        </w:rPr>
        <w:t xml:space="preserve">  </w:t>
      </w:r>
      <w:r w:rsidR="00603A7C" w:rsidRPr="000C6701">
        <w:rPr>
          <w:rFonts w:ascii="Times New Roman" w:hAnsi="Times New Roman"/>
          <w:sz w:val="24"/>
          <w:szCs w:val="24"/>
        </w:rPr>
        <w:t xml:space="preserve">Orton (1992) concluded that through all the changes, it is the teachers who have the central role, not the curriculum, classroom or policies.  The good teacher knows what contributes to effective, relevant learning in primary mathematics to ensure that it is the best possible environment in which the pupils can thrive (Orton, 1992; Askew </w:t>
      </w:r>
      <w:r w:rsidR="00603A7C" w:rsidRPr="000C6701">
        <w:rPr>
          <w:rFonts w:ascii="Times New Roman" w:hAnsi="Times New Roman"/>
          <w:i/>
          <w:sz w:val="24"/>
          <w:szCs w:val="24"/>
        </w:rPr>
        <w:t>et al</w:t>
      </w:r>
      <w:r w:rsidR="00603A7C" w:rsidRPr="000C6701">
        <w:rPr>
          <w:rFonts w:ascii="Times New Roman" w:hAnsi="Times New Roman"/>
          <w:sz w:val="24"/>
          <w:szCs w:val="24"/>
        </w:rPr>
        <w:t>, 2010).</w:t>
      </w:r>
      <w:r w:rsidR="00377CB0" w:rsidRPr="000C6701">
        <w:rPr>
          <w:rFonts w:ascii="Times New Roman" w:hAnsi="Times New Roman"/>
          <w:sz w:val="24"/>
          <w:szCs w:val="24"/>
        </w:rPr>
        <w:t xml:space="preserve">  </w:t>
      </w:r>
      <w:r w:rsidR="00603A7C" w:rsidRPr="000C6701">
        <w:rPr>
          <w:rFonts w:ascii="Times New Roman" w:hAnsi="Times New Roman"/>
          <w:sz w:val="24"/>
          <w:szCs w:val="24"/>
        </w:rPr>
        <w:t>Brown (</w:t>
      </w:r>
      <w:r w:rsidR="007A45DD" w:rsidRPr="000C6701">
        <w:rPr>
          <w:rFonts w:ascii="Times New Roman" w:hAnsi="Times New Roman"/>
          <w:sz w:val="24"/>
          <w:szCs w:val="24"/>
        </w:rPr>
        <w:t xml:space="preserve">M. </w:t>
      </w:r>
      <w:r w:rsidR="00603A7C" w:rsidRPr="000C6701">
        <w:rPr>
          <w:rFonts w:ascii="Times New Roman" w:hAnsi="Times New Roman"/>
          <w:sz w:val="24"/>
          <w:szCs w:val="24"/>
        </w:rPr>
        <w:t xml:space="preserve">2010) concurred, acknowledging </w:t>
      </w:r>
      <w:r w:rsidR="00603A7C" w:rsidRPr="000C6701">
        <w:rPr>
          <w:rFonts w:ascii="Times New Roman" w:hAnsi="Times New Roman"/>
          <w:sz w:val="24"/>
          <w:szCs w:val="24"/>
        </w:rPr>
        <w:lastRenderedPageBreak/>
        <w:t>that for all the swings most schools have continued with the basics (number work, tables, bonds), commenting that “the combined good sense and inertia of the teaching profession has substantially damped the pendulum swings […] and no doubt will do so again” (</w:t>
      </w:r>
      <w:proofErr w:type="spellStart"/>
      <w:r w:rsidR="00603A7C" w:rsidRPr="000C6701">
        <w:rPr>
          <w:rFonts w:ascii="Times New Roman" w:hAnsi="Times New Roman"/>
          <w:sz w:val="24"/>
          <w:szCs w:val="24"/>
        </w:rPr>
        <w:t>p23</w:t>
      </w:r>
      <w:proofErr w:type="spellEnd"/>
      <w:r w:rsidR="00603A7C" w:rsidRPr="000C6701">
        <w:rPr>
          <w:rFonts w:ascii="Times New Roman" w:hAnsi="Times New Roman"/>
          <w:sz w:val="24"/>
          <w:szCs w:val="24"/>
        </w:rPr>
        <w:t>).</w:t>
      </w:r>
    </w:p>
    <w:p w:rsidR="000C6701" w:rsidRPr="000C6701" w:rsidRDefault="000C6701" w:rsidP="000C6701">
      <w:pPr>
        <w:spacing w:after="0"/>
        <w:jc w:val="both"/>
        <w:rPr>
          <w:rFonts w:ascii="Times New Roman" w:hAnsi="Times New Roman"/>
          <w:b/>
          <w:sz w:val="24"/>
          <w:szCs w:val="24"/>
        </w:rPr>
      </w:pPr>
    </w:p>
    <w:p w:rsidR="006416CE" w:rsidRPr="000C6701" w:rsidRDefault="00377CB0" w:rsidP="000C6701">
      <w:pPr>
        <w:spacing w:after="0"/>
        <w:jc w:val="both"/>
        <w:rPr>
          <w:rFonts w:ascii="Times New Roman" w:hAnsi="Times New Roman"/>
          <w:b/>
          <w:sz w:val="24"/>
          <w:szCs w:val="24"/>
        </w:rPr>
      </w:pPr>
      <w:r w:rsidRPr="000C6701">
        <w:rPr>
          <w:rFonts w:ascii="Times New Roman" w:hAnsi="Times New Roman"/>
          <w:b/>
          <w:sz w:val="24"/>
          <w:szCs w:val="24"/>
        </w:rPr>
        <w:t xml:space="preserve">Findings and </w:t>
      </w:r>
      <w:r w:rsidR="006416CE" w:rsidRPr="000C6701">
        <w:rPr>
          <w:rFonts w:ascii="Times New Roman" w:hAnsi="Times New Roman"/>
          <w:b/>
          <w:sz w:val="24"/>
          <w:szCs w:val="24"/>
        </w:rPr>
        <w:t>Discussion</w:t>
      </w:r>
    </w:p>
    <w:p w:rsidR="006416CE" w:rsidRPr="000C6701" w:rsidRDefault="006416CE" w:rsidP="000C6701">
      <w:pPr>
        <w:spacing w:after="0"/>
        <w:jc w:val="both"/>
        <w:rPr>
          <w:rFonts w:ascii="Times New Roman" w:eastAsia="Times New Roman" w:hAnsi="Times New Roman"/>
          <w:sz w:val="24"/>
          <w:szCs w:val="24"/>
        </w:rPr>
      </w:pPr>
      <w:r w:rsidRPr="000C6701">
        <w:rPr>
          <w:rFonts w:ascii="Times New Roman" w:eastAsia="Times New Roman" w:hAnsi="Times New Roman"/>
          <w:sz w:val="24"/>
          <w:szCs w:val="24"/>
        </w:rPr>
        <w:t>The findings show that a key feature</w:t>
      </w:r>
      <w:r w:rsidRPr="000C6701" w:rsidDel="00D6458A">
        <w:rPr>
          <w:rFonts w:ascii="Times New Roman" w:eastAsia="Times New Roman" w:hAnsi="Times New Roman"/>
          <w:sz w:val="24"/>
          <w:szCs w:val="24"/>
        </w:rPr>
        <w:t xml:space="preserve"> </w:t>
      </w:r>
      <w:r w:rsidRPr="000C6701">
        <w:rPr>
          <w:rFonts w:ascii="Times New Roman" w:eastAsia="Times New Roman" w:hAnsi="Times New Roman"/>
          <w:sz w:val="24"/>
          <w:szCs w:val="24"/>
        </w:rPr>
        <w:t>of excellent teaching is confidence</w:t>
      </w:r>
      <w:r w:rsidR="00E45FE1" w:rsidRPr="000C6701">
        <w:rPr>
          <w:rFonts w:ascii="Times New Roman" w:eastAsia="Times New Roman" w:hAnsi="Times New Roman"/>
          <w:sz w:val="24"/>
          <w:szCs w:val="24"/>
        </w:rPr>
        <w:t>.</w:t>
      </w:r>
      <w:r w:rsidRPr="000C6701">
        <w:rPr>
          <w:rFonts w:ascii="Times New Roman" w:eastAsia="Times New Roman" w:hAnsi="Times New Roman"/>
          <w:sz w:val="24"/>
          <w:szCs w:val="24"/>
        </w:rPr>
        <w:t xml:space="preserve"> </w:t>
      </w:r>
      <w:r w:rsidR="00E45FE1" w:rsidRPr="000C6701">
        <w:rPr>
          <w:rFonts w:ascii="Times New Roman" w:eastAsia="Times New Roman" w:hAnsi="Times New Roman"/>
          <w:sz w:val="24"/>
          <w:szCs w:val="24"/>
        </w:rPr>
        <w:t>The respondents believed that teaching choices made by the excellent teacher arise from justifiable (as opposed to deluded) confidence, revealed through several modes and derived from a range of sources.  O</w:t>
      </w:r>
      <w:r w:rsidRPr="000C6701">
        <w:rPr>
          <w:rFonts w:ascii="Times New Roman" w:eastAsia="Times New Roman" w:hAnsi="Times New Roman"/>
          <w:sz w:val="24"/>
          <w:szCs w:val="24"/>
        </w:rPr>
        <w:t xml:space="preserve">ne way in which confidence is pivotal is when making decisions.  Respondents from all groups expressed beliefs that the excellent teacher has confidence, with certainty, to reach decisions that result in the best outcome in any circumstance or situation they encounter.  For example, the respondents believed that confidence permits the teacher to make mistakes and acknowledge if they do not know; to know when pupil learning is good and when it is not (and what to do); to be flexible, creative and be prepared to take on challenges and risks.  This is much as Alexander (2004) recommended.  The experienced management respondents acknowledged that lack of the necessary confidence is one limitation to achieving excellence; however </w:t>
      </w:r>
      <w:r w:rsidR="007A45DD" w:rsidRPr="000C6701">
        <w:rPr>
          <w:rFonts w:ascii="Times New Roman" w:eastAsia="Times New Roman" w:hAnsi="Times New Roman"/>
          <w:sz w:val="24"/>
          <w:szCs w:val="24"/>
        </w:rPr>
        <w:t>there was also the view</w:t>
      </w:r>
      <w:r w:rsidRPr="000C6701">
        <w:rPr>
          <w:rFonts w:ascii="Times New Roman" w:eastAsia="Times New Roman" w:hAnsi="Times New Roman"/>
          <w:sz w:val="24"/>
          <w:szCs w:val="24"/>
        </w:rPr>
        <w:t xml:space="preserve"> that confidence can be improved by practice.   Those who were managers accepted that despite having a willingness to try, under-confidence may prevent even the cooperative teacher from succeeding.</w:t>
      </w:r>
    </w:p>
    <w:p w:rsidR="000C6701" w:rsidRPr="000C6701" w:rsidRDefault="000C6701" w:rsidP="000C6701">
      <w:pPr>
        <w:spacing w:after="0"/>
        <w:jc w:val="both"/>
        <w:rPr>
          <w:rFonts w:ascii="Times New Roman" w:eastAsia="Times New Roman" w:hAnsi="Times New Roman"/>
          <w:sz w:val="24"/>
          <w:szCs w:val="24"/>
          <w:u w:val="single"/>
        </w:rPr>
      </w:pPr>
    </w:p>
    <w:p w:rsidR="00E45FE1" w:rsidRPr="000C6701" w:rsidRDefault="00E45FE1" w:rsidP="000C6701">
      <w:pPr>
        <w:spacing w:after="0"/>
        <w:jc w:val="both"/>
        <w:rPr>
          <w:rFonts w:ascii="Times New Roman" w:eastAsia="Times New Roman" w:hAnsi="Times New Roman"/>
          <w:sz w:val="24"/>
          <w:szCs w:val="24"/>
          <w:u w:val="single"/>
        </w:rPr>
      </w:pPr>
      <w:r w:rsidRPr="000C6701">
        <w:rPr>
          <w:rFonts w:ascii="Times New Roman" w:eastAsia="Times New Roman" w:hAnsi="Times New Roman"/>
          <w:sz w:val="24"/>
          <w:szCs w:val="24"/>
          <w:u w:val="single"/>
        </w:rPr>
        <w:t>Confidence revealed</w:t>
      </w:r>
    </w:p>
    <w:p w:rsidR="006416CE" w:rsidRPr="000C6701" w:rsidRDefault="006416CE" w:rsidP="000C6701">
      <w:pPr>
        <w:spacing w:after="0"/>
        <w:jc w:val="both"/>
        <w:rPr>
          <w:rFonts w:ascii="Times New Roman" w:eastAsia="Times New Roman" w:hAnsi="Times New Roman"/>
          <w:sz w:val="24"/>
          <w:szCs w:val="24"/>
        </w:rPr>
      </w:pPr>
      <w:r w:rsidRPr="000C6701">
        <w:rPr>
          <w:rFonts w:ascii="Times New Roman" w:eastAsia="Times New Roman" w:hAnsi="Times New Roman"/>
          <w:sz w:val="24"/>
          <w:szCs w:val="24"/>
        </w:rPr>
        <w:t>Thus teacher confidence may be reflected in their attitude to challenge.  Truss (</w:t>
      </w:r>
      <w:proofErr w:type="spellStart"/>
      <w:r w:rsidRPr="000C6701">
        <w:rPr>
          <w:rFonts w:ascii="Times New Roman" w:eastAsia="Times New Roman" w:hAnsi="Times New Roman"/>
          <w:sz w:val="24"/>
          <w:szCs w:val="24"/>
        </w:rPr>
        <w:t>DfE</w:t>
      </w:r>
      <w:proofErr w:type="spellEnd"/>
      <w:r w:rsidRPr="000C6701">
        <w:rPr>
          <w:rFonts w:ascii="Times New Roman" w:eastAsia="Times New Roman" w:hAnsi="Times New Roman"/>
          <w:sz w:val="24"/>
          <w:szCs w:val="24"/>
        </w:rPr>
        <w:t xml:space="preserve">, 2014:4) observed that the new curriculum “places much more emphasis on core arithmetic – giving competence and confidence”, representing another swing in what the policy makers felt was important.  As a consequence, teachers from China were to be brought in for their “can-do attitude” to show English teachers how to have high expectations and support the struggling children.  The views expressed by the respondents </w:t>
      </w:r>
      <w:r w:rsidR="007A45DD" w:rsidRPr="000C6701">
        <w:rPr>
          <w:rFonts w:ascii="Times New Roman" w:eastAsia="Times New Roman" w:hAnsi="Times New Roman"/>
          <w:sz w:val="24"/>
          <w:szCs w:val="24"/>
        </w:rPr>
        <w:t xml:space="preserve">very much </w:t>
      </w:r>
      <w:r w:rsidRPr="000C6701">
        <w:rPr>
          <w:rFonts w:ascii="Times New Roman" w:eastAsia="Times New Roman" w:hAnsi="Times New Roman"/>
          <w:sz w:val="24"/>
          <w:szCs w:val="24"/>
        </w:rPr>
        <w:t xml:space="preserve">reflected the ‘can-do attitude’ but they did not limit it to core arithmetic, exhibiting a broader view.  Another observation by the respondents when endeavouring to raise standards is the possibility that some teachers lack the confidence to </w:t>
      </w:r>
      <w:r w:rsidR="00AB31B5" w:rsidRPr="000C6701">
        <w:rPr>
          <w:rFonts w:ascii="Times New Roman" w:eastAsia="Times New Roman" w:hAnsi="Times New Roman"/>
          <w:sz w:val="24"/>
          <w:szCs w:val="24"/>
        </w:rPr>
        <w:t>be seen to be</w:t>
      </w:r>
      <w:r w:rsidRPr="000C6701">
        <w:rPr>
          <w:rFonts w:ascii="Times New Roman" w:eastAsia="Times New Roman" w:hAnsi="Times New Roman"/>
          <w:sz w:val="24"/>
          <w:szCs w:val="24"/>
        </w:rPr>
        <w:t xml:space="preserve"> fallib</w:t>
      </w:r>
      <w:r w:rsidR="00AB31B5" w:rsidRPr="000C6701">
        <w:rPr>
          <w:rFonts w:ascii="Times New Roman" w:eastAsia="Times New Roman" w:hAnsi="Times New Roman"/>
          <w:sz w:val="24"/>
          <w:szCs w:val="24"/>
        </w:rPr>
        <w:t>le</w:t>
      </w:r>
      <w:r w:rsidRPr="000C6701">
        <w:rPr>
          <w:rFonts w:ascii="Times New Roman" w:eastAsia="Times New Roman" w:hAnsi="Times New Roman"/>
          <w:sz w:val="24"/>
          <w:szCs w:val="24"/>
        </w:rPr>
        <w:t>.  This included the conceivable situation in which a teacher may need to acknowledge that the child may be mathematically more able than they are.</w:t>
      </w:r>
    </w:p>
    <w:p w:rsidR="000C6701" w:rsidRPr="000C6701" w:rsidRDefault="000C6701" w:rsidP="000C6701">
      <w:pPr>
        <w:spacing w:after="0"/>
        <w:jc w:val="both"/>
        <w:rPr>
          <w:rFonts w:ascii="Times New Roman" w:eastAsia="Times New Roman" w:hAnsi="Times New Roman"/>
          <w:sz w:val="24"/>
          <w:szCs w:val="24"/>
        </w:rPr>
      </w:pPr>
    </w:p>
    <w:p w:rsidR="006416CE" w:rsidRPr="000C6701" w:rsidRDefault="006416CE" w:rsidP="000C6701">
      <w:pPr>
        <w:spacing w:after="0"/>
        <w:jc w:val="both"/>
        <w:rPr>
          <w:rFonts w:ascii="Times New Roman" w:eastAsia="Times New Roman" w:hAnsi="Times New Roman"/>
          <w:sz w:val="24"/>
          <w:szCs w:val="24"/>
        </w:rPr>
      </w:pPr>
      <w:r w:rsidRPr="000C6701">
        <w:rPr>
          <w:rFonts w:ascii="Times New Roman" w:eastAsia="Times New Roman" w:hAnsi="Times New Roman"/>
          <w:sz w:val="24"/>
          <w:szCs w:val="24"/>
        </w:rPr>
        <w:t>Teacher confidence was also discernible in the views of respondents from all four groups who recognised the need to be accountable, noting that all their teaching is done with an eye on the targets</w:t>
      </w:r>
      <w:r w:rsidR="00587FF0" w:rsidRPr="000C6701">
        <w:rPr>
          <w:rFonts w:ascii="Times New Roman" w:eastAsia="Times New Roman" w:hAnsi="Times New Roman"/>
          <w:sz w:val="24"/>
          <w:szCs w:val="24"/>
        </w:rPr>
        <w:t>.</w:t>
      </w:r>
      <w:r w:rsidRPr="000C6701">
        <w:rPr>
          <w:rFonts w:ascii="Times New Roman" w:eastAsia="Times New Roman" w:hAnsi="Times New Roman"/>
          <w:sz w:val="24"/>
          <w:szCs w:val="24"/>
        </w:rPr>
        <w:t xml:space="preserve">  The difficulty, the respondents acknowledged, is that they have to reconcile short-time and long-term targets and to achieve this, they need confidence.  </w:t>
      </w:r>
      <w:r w:rsidR="00587FF0" w:rsidRPr="000C6701">
        <w:rPr>
          <w:rFonts w:ascii="Times New Roman" w:eastAsia="Times New Roman" w:hAnsi="Times New Roman"/>
          <w:sz w:val="24"/>
          <w:szCs w:val="24"/>
        </w:rPr>
        <w:t>T</w:t>
      </w:r>
      <w:r w:rsidRPr="000C6701">
        <w:rPr>
          <w:rFonts w:ascii="Times New Roman" w:eastAsia="Times New Roman" w:hAnsi="Times New Roman"/>
          <w:sz w:val="24"/>
          <w:szCs w:val="24"/>
        </w:rPr>
        <w:t xml:space="preserve">he respondents </w:t>
      </w:r>
      <w:r w:rsidR="00587FF0" w:rsidRPr="000C6701">
        <w:rPr>
          <w:rFonts w:ascii="Times New Roman" w:eastAsia="Times New Roman" w:hAnsi="Times New Roman"/>
          <w:sz w:val="24"/>
          <w:szCs w:val="24"/>
        </w:rPr>
        <w:t>were</w:t>
      </w:r>
      <w:r w:rsidRPr="000C6701">
        <w:rPr>
          <w:rFonts w:ascii="Times New Roman" w:eastAsia="Times New Roman" w:hAnsi="Times New Roman"/>
          <w:sz w:val="24"/>
          <w:szCs w:val="24"/>
        </w:rPr>
        <w:t xml:space="preserve"> comparing the undoubted success of achieving the target</w:t>
      </w:r>
      <w:r w:rsidR="00587FF0" w:rsidRPr="000C6701">
        <w:rPr>
          <w:rFonts w:ascii="Times New Roman" w:eastAsia="Times New Roman" w:hAnsi="Times New Roman"/>
          <w:sz w:val="24"/>
          <w:szCs w:val="24"/>
        </w:rPr>
        <w:t>s</w:t>
      </w:r>
      <w:r w:rsidRPr="000C6701">
        <w:rPr>
          <w:rFonts w:ascii="Times New Roman" w:eastAsia="Times New Roman" w:hAnsi="Times New Roman"/>
          <w:sz w:val="24"/>
          <w:szCs w:val="24"/>
        </w:rPr>
        <w:t xml:space="preserve"> in a short time to the potential offered by taking an unknown amount of time with an outcome that may vary from the intention.  </w:t>
      </w:r>
      <w:proofErr w:type="spellStart"/>
      <w:r w:rsidRPr="000C6701">
        <w:rPr>
          <w:rFonts w:ascii="Times New Roman" w:eastAsia="Times New Roman" w:hAnsi="Times New Roman"/>
          <w:sz w:val="24"/>
          <w:szCs w:val="24"/>
        </w:rPr>
        <w:t>Ofsted’s</w:t>
      </w:r>
      <w:proofErr w:type="spellEnd"/>
      <w:r w:rsidRPr="000C6701">
        <w:rPr>
          <w:rFonts w:ascii="Times New Roman" w:eastAsia="Times New Roman" w:hAnsi="Times New Roman"/>
          <w:sz w:val="24"/>
          <w:szCs w:val="24"/>
        </w:rPr>
        <w:t xml:space="preserve"> outstanding criteria from both 2009 and 2013 use words that may be ascribed to mainly short-term progress although this is not quantified.   The </w:t>
      </w:r>
      <w:proofErr w:type="spellStart"/>
      <w:r w:rsidRPr="000C6701">
        <w:rPr>
          <w:rFonts w:ascii="Times New Roman" w:eastAsia="Times New Roman" w:hAnsi="Times New Roman"/>
          <w:sz w:val="24"/>
          <w:szCs w:val="24"/>
        </w:rPr>
        <w:t>Ofsted</w:t>
      </w:r>
      <w:proofErr w:type="spellEnd"/>
      <w:r w:rsidRPr="000C6701">
        <w:rPr>
          <w:rFonts w:ascii="Times New Roman" w:eastAsia="Times New Roman" w:hAnsi="Times New Roman"/>
          <w:sz w:val="24"/>
          <w:szCs w:val="24"/>
        </w:rPr>
        <w:t xml:space="preserve"> 2009 criterion had expectations that might have encouraged </w:t>
      </w:r>
      <w:proofErr w:type="spellStart"/>
      <w:r w:rsidRPr="000C6701">
        <w:rPr>
          <w:rFonts w:ascii="Times New Roman" w:eastAsia="Times New Roman" w:hAnsi="Times New Roman"/>
          <w:sz w:val="24"/>
          <w:szCs w:val="24"/>
        </w:rPr>
        <w:t>aspirational</w:t>
      </w:r>
      <w:proofErr w:type="spellEnd"/>
      <w:r w:rsidRPr="000C6701">
        <w:rPr>
          <w:rFonts w:ascii="Times New Roman" w:eastAsia="Times New Roman" w:hAnsi="Times New Roman"/>
          <w:sz w:val="24"/>
          <w:szCs w:val="24"/>
        </w:rPr>
        <w:t xml:space="preserve"> teaching, requiring “striking” impact with “exceptional’ progress whilst the 201</w:t>
      </w:r>
      <w:r w:rsidR="00587FF0" w:rsidRPr="000C6701">
        <w:rPr>
          <w:rFonts w:ascii="Times New Roman" w:eastAsia="Times New Roman" w:hAnsi="Times New Roman"/>
          <w:sz w:val="24"/>
          <w:szCs w:val="24"/>
        </w:rPr>
        <w:t>3 criteria</w:t>
      </w:r>
      <w:r w:rsidRPr="000C6701">
        <w:rPr>
          <w:rFonts w:ascii="Times New Roman" w:eastAsia="Times New Roman" w:hAnsi="Times New Roman"/>
          <w:sz w:val="24"/>
          <w:szCs w:val="24"/>
        </w:rPr>
        <w:t xml:space="preserve"> requires more prosaic “notable” impact with “rapid” and “sustained” progress.   Between them, the respondents noted that their targets might range from just being able to answer a question, through ticking the boxes to </w:t>
      </w:r>
      <w:r w:rsidRPr="000C6701">
        <w:rPr>
          <w:rFonts w:ascii="Times New Roman" w:eastAsia="Times New Roman" w:hAnsi="Times New Roman"/>
          <w:sz w:val="24"/>
          <w:szCs w:val="24"/>
        </w:rPr>
        <w:lastRenderedPageBreak/>
        <w:t xml:space="preserve">show the aims of the lesson have been met, to the importance of the results at the end of the year.  This short-term view could be considered as knowledge through content, which is generally not embedded and so is transient, as identified by Skemp (1976).  However, more than this, the respondents recognised that the excellent teacher, despite </w:t>
      </w:r>
      <w:r w:rsidR="007A45DD" w:rsidRPr="000C6701">
        <w:rPr>
          <w:rFonts w:ascii="Times New Roman" w:eastAsia="Times New Roman" w:hAnsi="Times New Roman"/>
          <w:sz w:val="24"/>
          <w:szCs w:val="24"/>
        </w:rPr>
        <w:t>constrained agency</w:t>
      </w:r>
      <w:r w:rsidRPr="000C6701">
        <w:rPr>
          <w:rFonts w:ascii="Times New Roman" w:eastAsia="Times New Roman" w:hAnsi="Times New Roman"/>
          <w:sz w:val="24"/>
          <w:szCs w:val="24"/>
        </w:rPr>
        <w:t>, needs to have the confidence to go beyond the short-term targets.  In particular, the experienced, management respondents felt that the excellent teacher has a long term view of success for the child but needs to temper that with the need to achieve tangible, measurable results in the shorter term.</w:t>
      </w:r>
    </w:p>
    <w:p w:rsidR="000C6701" w:rsidRPr="000C6701" w:rsidRDefault="000C6701" w:rsidP="000C6701">
      <w:pPr>
        <w:spacing w:after="0"/>
        <w:jc w:val="both"/>
        <w:rPr>
          <w:rFonts w:ascii="Times New Roman" w:eastAsia="Times New Roman" w:hAnsi="Times New Roman"/>
          <w:sz w:val="24"/>
          <w:szCs w:val="24"/>
        </w:rPr>
      </w:pPr>
    </w:p>
    <w:p w:rsidR="006416CE" w:rsidRPr="000C6701" w:rsidRDefault="006416CE" w:rsidP="000C6701">
      <w:pPr>
        <w:spacing w:after="0"/>
        <w:jc w:val="both"/>
        <w:rPr>
          <w:rFonts w:ascii="Times New Roman" w:eastAsia="Times New Roman" w:hAnsi="Times New Roman"/>
          <w:sz w:val="24"/>
          <w:szCs w:val="24"/>
        </w:rPr>
      </w:pPr>
      <w:r w:rsidRPr="000C6701">
        <w:rPr>
          <w:rFonts w:ascii="Times New Roman" w:eastAsia="Times New Roman" w:hAnsi="Times New Roman"/>
          <w:sz w:val="24"/>
          <w:szCs w:val="24"/>
        </w:rPr>
        <w:t>The respondents did not present views of tangible targets beyond school, seeming to accept the standardised tests that would judge their pupils’ progress.  However, they knew they needed to prepare their pupils for a future that will require increasing mathematical adeptness, as identified by National Numeracy (2012), regarded by the respondents as a long-term target.  They would have preferred teachers and managers to have the confidence to set goals of knowledge through understanding or “comprehensive learning” (Romero &amp; Mari, 2011:1), demonstrated through application.  Kloosterman (1996) stated that for motivation that has intrinsic value, the teacher needs to set appropriate goals and the confident teacher is able to adjust those goals to ensure best possible progress by the child.  This teacher knows that some learning may take longer than intended or a different route from that which is conventional or planned in the short-term.  This supports the need promoted by Alexander (2004) for the teacher to work with the natural learning instincts of the children, creating an education which pursues high-standards but which has more breadth and humanity than previously.</w:t>
      </w:r>
    </w:p>
    <w:p w:rsidR="000C6701" w:rsidRPr="000C6701" w:rsidRDefault="000C6701" w:rsidP="000C6701">
      <w:pPr>
        <w:spacing w:after="0"/>
        <w:jc w:val="both"/>
        <w:rPr>
          <w:rFonts w:ascii="Times New Roman" w:eastAsia="Times New Roman" w:hAnsi="Times New Roman"/>
          <w:sz w:val="24"/>
          <w:szCs w:val="24"/>
        </w:rPr>
      </w:pPr>
    </w:p>
    <w:p w:rsidR="00C61C46" w:rsidRPr="000C6701" w:rsidRDefault="006416CE" w:rsidP="000C6701">
      <w:pPr>
        <w:spacing w:after="0"/>
        <w:jc w:val="both"/>
        <w:rPr>
          <w:rFonts w:ascii="Times New Roman" w:hAnsi="Times New Roman"/>
          <w:sz w:val="24"/>
          <w:szCs w:val="24"/>
        </w:rPr>
      </w:pPr>
      <w:r w:rsidRPr="000C6701">
        <w:rPr>
          <w:rFonts w:ascii="Times New Roman" w:eastAsia="Times New Roman" w:hAnsi="Times New Roman"/>
          <w:sz w:val="24"/>
          <w:szCs w:val="24"/>
        </w:rPr>
        <w:t xml:space="preserve">Another belief from the respondents was that the teacher must relay their confidence to the children.  This resonates with comments from Aldrich (2005) that, additional to knowledge, the excellent teacher needs the confidence to enthuse and the ability to inspire and inject joy into the learning.  Respondents from all four of the groups made observations that indicated that the confidence and potentially resultant flexibility of the excellent teacher is enhanced in an inclusive classroom.  </w:t>
      </w:r>
      <w:r w:rsidR="00C61C46" w:rsidRPr="000C6701">
        <w:rPr>
          <w:rFonts w:ascii="Times New Roman" w:hAnsi="Times New Roman"/>
          <w:sz w:val="24"/>
          <w:szCs w:val="24"/>
        </w:rPr>
        <w:t xml:space="preserve">For example, the teacher needs to be able to listen to the children and know if what they are saying is valid or not, including mistakes from which all can learn.  </w:t>
      </w:r>
      <w:r w:rsidRPr="000C6701">
        <w:rPr>
          <w:rFonts w:ascii="Times New Roman" w:eastAsia="Times New Roman" w:hAnsi="Times New Roman"/>
          <w:sz w:val="24"/>
          <w:szCs w:val="24"/>
        </w:rPr>
        <w:t xml:space="preserve">Here it is alright for anyone, pupils and teacher, to admit they do not understand and to know that using self-help strategies are not just legitimate, but desirable.  This fallibility possessed by the confident teacher is a point </w:t>
      </w:r>
      <w:r w:rsidR="006F3DE9" w:rsidRPr="000C6701">
        <w:rPr>
          <w:rFonts w:ascii="Times New Roman" w:eastAsia="Times New Roman" w:hAnsi="Times New Roman"/>
          <w:sz w:val="24"/>
          <w:szCs w:val="24"/>
        </w:rPr>
        <w:t>of strength, not weakness</w:t>
      </w:r>
      <w:r w:rsidR="00C61C46" w:rsidRPr="000C6701">
        <w:rPr>
          <w:rFonts w:ascii="Times New Roman" w:eastAsia="Times New Roman" w:hAnsi="Times New Roman"/>
          <w:sz w:val="24"/>
          <w:szCs w:val="24"/>
        </w:rPr>
        <w:t>;</w:t>
      </w:r>
      <w:r w:rsidRPr="000C6701">
        <w:rPr>
          <w:rFonts w:ascii="Times New Roman" w:eastAsia="Times New Roman" w:hAnsi="Times New Roman"/>
          <w:sz w:val="24"/>
          <w:szCs w:val="24"/>
        </w:rPr>
        <w:t xml:space="preserve"> </w:t>
      </w:r>
      <w:r w:rsidR="00C61C46" w:rsidRPr="000C6701">
        <w:rPr>
          <w:rFonts w:ascii="Times New Roman" w:hAnsi="Times New Roman"/>
          <w:sz w:val="24"/>
          <w:szCs w:val="24"/>
        </w:rPr>
        <w:t>even if the teacher does not understand in the first instance, they have the confidence to work with the children to clarify and then help them and move them on: the teacher has the confidence to think, ‘ok that’s fine’.  Confidence that arises from strong subject knowledge provides the excellent teacher with flexibility in the way they teach in their classroom.</w:t>
      </w:r>
    </w:p>
    <w:p w:rsidR="00C61C46" w:rsidRPr="000C6701" w:rsidRDefault="006416CE" w:rsidP="000C6701">
      <w:pPr>
        <w:spacing w:after="0"/>
        <w:jc w:val="both"/>
        <w:rPr>
          <w:rFonts w:ascii="Times New Roman" w:hAnsi="Times New Roman"/>
          <w:sz w:val="24"/>
          <w:szCs w:val="24"/>
        </w:rPr>
      </w:pPr>
      <w:r w:rsidRPr="000C6701">
        <w:rPr>
          <w:rFonts w:ascii="Times New Roman" w:eastAsia="Times New Roman" w:hAnsi="Times New Roman"/>
          <w:sz w:val="24"/>
          <w:szCs w:val="24"/>
        </w:rPr>
        <w:t>The respondents believed that teachers’ embedded beliefs and motivation will contribute to the way the pupils view mathematics, reflecting the views of M</w:t>
      </w:r>
      <w:r w:rsidR="00AB31B5" w:rsidRPr="000C6701">
        <w:rPr>
          <w:rFonts w:ascii="Times New Roman" w:eastAsia="Times New Roman" w:hAnsi="Times New Roman"/>
          <w:sz w:val="24"/>
          <w:szCs w:val="24"/>
        </w:rPr>
        <w:t xml:space="preserve">ason and Johnston-Wilder (2004).  </w:t>
      </w:r>
      <w:r w:rsidRPr="000C6701">
        <w:rPr>
          <w:rFonts w:ascii="Times New Roman" w:eastAsia="Times New Roman" w:hAnsi="Times New Roman"/>
          <w:sz w:val="24"/>
          <w:szCs w:val="24"/>
        </w:rPr>
        <w:t>Teachers with the confidence to develop their relationship with their pupils as well as expose their own enthusiasm and creative engagement with learning will enrich the learning potential of their pupils.  Several respondents remarked that teachers without confidence or conviction to promote or cope with unexpected or unintended consequences will regress into safe, limited territory</w:t>
      </w:r>
      <w:r w:rsidR="006F3DE9" w:rsidRPr="000C6701">
        <w:rPr>
          <w:rFonts w:ascii="Times New Roman" w:eastAsia="Times New Roman" w:hAnsi="Times New Roman"/>
          <w:sz w:val="24"/>
          <w:szCs w:val="24"/>
        </w:rPr>
        <w:t>.</w:t>
      </w:r>
    </w:p>
    <w:p w:rsidR="000C6701" w:rsidRPr="000C6701" w:rsidRDefault="000C6701" w:rsidP="000C6701">
      <w:pPr>
        <w:spacing w:after="0"/>
        <w:jc w:val="both"/>
        <w:rPr>
          <w:rFonts w:ascii="Times New Roman" w:eastAsia="Times New Roman" w:hAnsi="Times New Roman"/>
          <w:sz w:val="24"/>
          <w:szCs w:val="24"/>
        </w:rPr>
      </w:pPr>
    </w:p>
    <w:p w:rsidR="006416CE" w:rsidRPr="000C6701" w:rsidRDefault="006416CE" w:rsidP="000C6701">
      <w:pPr>
        <w:spacing w:after="0"/>
        <w:jc w:val="both"/>
        <w:rPr>
          <w:rFonts w:ascii="Times New Roman" w:eastAsia="Times New Roman" w:hAnsi="Times New Roman"/>
          <w:sz w:val="24"/>
          <w:szCs w:val="24"/>
        </w:rPr>
      </w:pPr>
      <w:r w:rsidRPr="000C6701">
        <w:rPr>
          <w:rFonts w:ascii="Times New Roman" w:eastAsia="Times New Roman" w:hAnsi="Times New Roman"/>
          <w:sz w:val="24"/>
          <w:szCs w:val="24"/>
        </w:rPr>
        <w:t xml:space="preserve">The more experienced respondents thought that the excellent teacher has the confidence to design a creative pedagogy that will provide opportunities to promote </w:t>
      </w:r>
      <w:r w:rsidRPr="000C6701">
        <w:rPr>
          <w:rFonts w:ascii="Times New Roman" w:eastAsia="Times New Roman" w:hAnsi="Times New Roman"/>
          <w:sz w:val="24"/>
          <w:szCs w:val="24"/>
        </w:rPr>
        <w:lastRenderedPageBreak/>
        <w:t>engagement and independence.  This, they suggest, is achieved through the children finding it out for themselves, joining the dots and making connections, in keeping with the aims of the new Nat</w:t>
      </w:r>
      <w:r w:rsidR="000274EB" w:rsidRPr="000C6701">
        <w:rPr>
          <w:rFonts w:ascii="Times New Roman" w:eastAsia="Times New Roman" w:hAnsi="Times New Roman"/>
          <w:sz w:val="24"/>
          <w:szCs w:val="24"/>
        </w:rPr>
        <w:t>ional Curriculum (</w:t>
      </w:r>
      <w:proofErr w:type="spellStart"/>
      <w:r w:rsidR="000274EB" w:rsidRPr="000C6701">
        <w:rPr>
          <w:rFonts w:ascii="Times New Roman" w:eastAsia="Times New Roman" w:hAnsi="Times New Roman"/>
          <w:sz w:val="24"/>
          <w:szCs w:val="24"/>
        </w:rPr>
        <w:t>DfE</w:t>
      </w:r>
      <w:proofErr w:type="spellEnd"/>
      <w:r w:rsidR="000274EB" w:rsidRPr="000C6701">
        <w:rPr>
          <w:rFonts w:ascii="Times New Roman" w:eastAsia="Times New Roman" w:hAnsi="Times New Roman"/>
          <w:sz w:val="24"/>
          <w:szCs w:val="24"/>
        </w:rPr>
        <w:t>, 2013</w:t>
      </w:r>
      <w:r w:rsidRPr="000C6701">
        <w:rPr>
          <w:rFonts w:ascii="Times New Roman" w:eastAsia="Times New Roman" w:hAnsi="Times New Roman"/>
          <w:sz w:val="24"/>
          <w:szCs w:val="24"/>
        </w:rPr>
        <w:t>).  These acknowledge the interconnectedness of mathematics, requiring children to “develop fluency, mathematical reasoning and competence in solving increasingly sophisticated problems” (</w:t>
      </w:r>
      <w:proofErr w:type="spellStart"/>
      <w:r w:rsidRPr="000C6701">
        <w:rPr>
          <w:rFonts w:ascii="Times New Roman" w:eastAsia="Times New Roman" w:hAnsi="Times New Roman"/>
          <w:sz w:val="24"/>
          <w:szCs w:val="24"/>
        </w:rPr>
        <w:t>p3</w:t>
      </w:r>
      <w:proofErr w:type="spellEnd"/>
      <w:r w:rsidRPr="000C6701">
        <w:rPr>
          <w:rFonts w:ascii="Times New Roman" w:eastAsia="Times New Roman" w:hAnsi="Times New Roman"/>
          <w:sz w:val="24"/>
          <w:szCs w:val="24"/>
        </w:rPr>
        <w:t xml:space="preserve">).  To achieve these aims, the respondents believed teachers also need confidence to design a pedagogy that uses affective strategies in addition to cognitive </w:t>
      </w:r>
      <w:r w:rsidR="000274EB" w:rsidRPr="000C6701">
        <w:rPr>
          <w:rFonts w:ascii="Times New Roman" w:eastAsia="Times New Roman" w:hAnsi="Times New Roman"/>
          <w:sz w:val="24"/>
          <w:szCs w:val="24"/>
        </w:rPr>
        <w:t>strategies</w:t>
      </w:r>
      <w:r w:rsidRPr="000C6701">
        <w:rPr>
          <w:rFonts w:ascii="Times New Roman" w:eastAsia="Times New Roman" w:hAnsi="Times New Roman"/>
          <w:sz w:val="24"/>
          <w:szCs w:val="24"/>
        </w:rPr>
        <w:t xml:space="preserve"> to draw in their pupils.  Thus the pedagogical approach established by the confident teacher will contribute to the development of confidence in their pupils</w:t>
      </w:r>
      <w:r w:rsidR="006F3DE9" w:rsidRPr="000C6701">
        <w:rPr>
          <w:rFonts w:ascii="Times New Roman" w:eastAsia="Times New Roman" w:hAnsi="Times New Roman"/>
          <w:sz w:val="24"/>
          <w:szCs w:val="24"/>
        </w:rPr>
        <w:t xml:space="preserve">.  </w:t>
      </w:r>
      <w:r w:rsidRPr="000C6701">
        <w:rPr>
          <w:rFonts w:ascii="Times New Roman" w:eastAsia="Times New Roman" w:hAnsi="Times New Roman"/>
          <w:sz w:val="24"/>
          <w:szCs w:val="24"/>
        </w:rPr>
        <w:t>One aspect of pupil confidence raised by a student teacher was the need to be aware of the impact of the affective response of the pupils.  The example given was of an able mathematician who was ‘terrified’ by a potential public humiliation.  This attack on self-esteem was noted as resulting in negative or anxious feelings towards mathematics.</w:t>
      </w:r>
    </w:p>
    <w:p w:rsidR="000C6701" w:rsidRPr="000C6701" w:rsidRDefault="000C6701" w:rsidP="000C6701">
      <w:pPr>
        <w:spacing w:after="0"/>
        <w:jc w:val="both"/>
        <w:rPr>
          <w:rFonts w:ascii="Times New Roman" w:eastAsia="Times New Roman" w:hAnsi="Times New Roman"/>
          <w:sz w:val="24"/>
          <w:szCs w:val="24"/>
          <w:u w:val="single"/>
        </w:rPr>
      </w:pPr>
    </w:p>
    <w:p w:rsidR="00E45FE1" w:rsidRPr="000C6701" w:rsidRDefault="00E45FE1" w:rsidP="000C6701">
      <w:pPr>
        <w:spacing w:after="0"/>
        <w:jc w:val="both"/>
        <w:rPr>
          <w:rFonts w:ascii="Times New Roman" w:eastAsia="Times New Roman" w:hAnsi="Times New Roman"/>
          <w:sz w:val="24"/>
          <w:szCs w:val="24"/>
          <w:u w:val="single"/>
        </w:rPr>
      </w:pPr>
      <w:r w:rsidRPr="000C6701">
        <w:rPr>
          <w:rFonts w:ascii="Times New Roman" w:eastAsia="Times New Roman" w:hAnsi="Times New Roman"/>
          <w:sz w:val="24"/>
          <w:szCs w:val="24"/>
          <w:u w:val="single"/>
        </w:rPr>
        <w:t>Sources of confidence</w:t>
      </w:r>
    </w:p>
    <w:p w:rsidR="00A24FFA" w:rsidRPr="000C6701" w:rsidRDefault="00A24FFA" w:rsidP="000C6701">
      <w:pPr>
        <w:spacing w:after="0"/>
        <w:jc w:val="both"/>
        <w:rPr>
          <w:rFonts w:ascii="Times New Roman" w:eastAsia="Times New Roman" w:hAnsi="Times New Roman"/>
          <w:sz w:val="24"/>
          <w:szCs w:val="24"/>
        </w:rPr>
      </w:pPr>
      <w:r w:rsidRPr="000C6701">
        <w:rPr>
          <w:rFonts w:ascii="Times New Roman" w:hAnsi="Times New Roman"/>
          <w:sz w:val="24"/>
          <w:szCs w:val="24"/>
        </w:rPr>
        <w:t xml:space="preserve">The biographies of the </w:t>
      </w:r>
      <w:r w:rsidR="000274EB" w:rsidRPr="000C6701">
        <w:rPr>
          <w:rFonts w:ascii="Times New Roman" w:hAnsi="Times New Roman"/>
          <w:sz w:val="24"/>
          <w:szCs w:val="24"/>
        </w:rPr>
        <w:t>respondents</w:t>
      </w:r>
      <w:r w:rsidRPr="000C6701">
        <w:rPr>
          <w:rFonts w:ascii="Times New Roman" w:hAnsi="Times New Roman"/>
          <w:sz w:val="24"/>
          <w:szCs w:val="24"/>
        </w:rPr>
        <w:t xml:space="preserve"> revealed that that mathematical confidence arises in different ways and at different times.  </w:t>
      </w:r>
      <w:r w:rsidR="000274EB" w:rsidRPr="000C6701">
        <w:rPr>
          <w:rFonts w:ascii="Times New Roman" w:hAnsi="Times New Roman"/>
          <w:sz w:val="24"/>
          <w:szCs w:val="24"/>
        </w:rPr>
        <w:t>Almost all had experienced times of reduced confidence in mathematics and t</w:t>
      </w:r>
      <w:r w:rsidRPr="000C6701">
        <w:rPr>
          <w:rFonts w:ascii="Times New Roman" w:hAnsi="Times New Roman"/>
          <w:sz w:val="24"/>
          <w:szCs w:val="24"/>
        </w:rPr>
        <w:t xml:space="preserve">here were various means by which </w:t>
      </w:r>
      <w:r w:rsidR="000274EB" w:rsidRPr="000C6701">
        <w:rPr>
          <w:rFonts w:ascii="Times New Roman" w:hAnsi="Times New Roman"/>
          <w:sz w:val="24"/>
          <w:szCs w:val="24"/>
        </w:rPr>
        <w:t>they</w:t>
      </w:r>
      <w:r w:rsidRPr="000C6701">
        <w:rPr>
          <w:rFonts w:ascii="Times New Roman" w:hAnsi="Times New Roman"/>
          <w:sz w:val="24"/>
          <w:szCs w:val="24"/>
        </w:rPr>
        <w:t xml:space="preserve"> acquired </w:t>
      </w:r>
      <w:r w:rsidR="000274EB" w:rsidRPr="000C6701">
        <w:rPr>
          <w:rFonts w:ascii="Times New Roman" w:hAnsi="Times New Roman"/>
          <w:sz w:val="24"/>
          <w:szCs w:val="24"/>
        </w:rPr>
        <w:t xml:space="preserve">their confidence, </w:t>
      </w:r>
      <w:r w:rsidRPr="000C6701">
        <w:rPr>
          <w:rFonts w:ascii="Times New Roman" w:hAnsi="Times New Roman"/>
          <w:sz w:val="24"/>
          <w:szCs w:val="24"/>
        </w:rPr>
        <w:t xml:space="preserve">with conscious </w:t>
      </w:r>
      <w:r w:rsidR="000274EB" w:rsidRPr="000C6701">
        <w:rPr>
          <w:rFonts w:ascii="Times New Roman" w:hAnsi="Times New Roman"/>
          <w:sz w:val="24"/>
          <w:szCs w:val="24"/>
        </w:rPr>
        <w:t xml:space="preserve">and </w:t>
      </w:r>
      <w:r w:rsidRPr="000C6701">
        <w:rPr>
          <w:rFonts w:ascii="Times New Roman" w:hAnsi="Times New Roman"/>
          <w:sz w:val="24"/>
          <w:szCs w:val="24"/>
        </w:rPr>
        <w:t>unconscious </w:t>
      </w:r>
      <w:r w:rsidR="000274EB" w:rsidRPr="000C6701">
        <w:rPr>
          <w:rFonts w:ascii="Times New Roman" w:hAnsi="Times New Roman"/>
          <w:sz w:val="24"/>
          <w:szCs w:val="24"/>
        </w:rPr>
        <w:t xml:space="preserve">acknowledgment of their individual </w:t>
      </w:r>
      <w:r w:rsidRPr="000C6701">
        <w:rPr>
          <w:rFonts w:ascii="Times New Roman" w:hAnsi="Times New Roman"/>
          <w:sz w:val="24"/>
          <w:szCs w:val="24"/>
        </w:rPr>
        <w:t>dispositions framed by their past</w:t>
      </w:r>
      <w:r w:rsidR="000274EB" w:rsidRPr="000C6701">
        <w:rPr>
          <w:rFonts w:ascii="Times New Roman" w:hAnsi="Times New Roman"/>
          <w:sz w:val="24"/>
          <w:szCs w:val="24"/>
        </w:rPr>
        <w:t>s</w:t>
      </w:r>
      <w:r w:rsidRPr="000C6701">
        <w:rPr>
          <w:rFonts w:ascii="Times New Roman" w:hAnsi="Times New Roman"/>
          <w:sz w:val="24"/>
          <w:szCs w:val="24"/>
        </w:rPr>
        <w:t xml:space="preserve">.  In particular, it seems that it is possible to build on existing positive attitudes or to negate previous negative experiences though application of self-will and intent.  Indeed, negative experiences, for the participants, were not a barrier but had the potential to create an evangelistic approach to mathematics teaching as they seized their personal agency with a determination that children should not have those experiences.   </w:t>
      </w:r>
      <w:r w:rsidR="000274EB" w:rsidRPr="000C6701">
        <w:rPr>
          <w:rFonts w:ascii="Times New Roman" w:hAnsi="Times New Roman"/>
          <w:sz w:val="24"/>
          <w:szCs w:val="24"/>
        </w:rPr>
        <w:t>The community to which the respondents belonged (or were about to join) provided them with the ‘situated expertise’ of their communities of practice, as identified by Wenger (1998).  The agency they gained through their identified roles of teacher, manager and mathematics educator bestowed justifiable ‘tacit knowledge’ (</w:t>
      </w:r>
      <w:r w:rsidR="000274EB" w:rsidRPr="000C6701">
        <w:rPr>
          <w:rFonts w:ascii="Times New Roman" w:eastAsia="Times New Roman" w:hAnsi="Times New Roman"/>
          <w:i/>
          <w:sz w:val="24"/>
          <w:szCs w:val="24"/>
        </w:rPr>
        <w:t>ibid</w:t>
      </w:r>
      <w:r w:rsidR="000274EB" w:rsidRPr="000C6701">
        <w:rPr>
          <w:rFonts w:ascii="Times New Roman" w:eastAsia="Times New Roman" w:hAnsi="Times New Roman"/>
          <w:sz w:val="24"/>
          <w:szCs w:val="24"/>
        </w:rPr>
        <w:t>)</w:t>
      </w:r>
      <w:r w:rsidR="000274EB" w:rsidRPr="000C6701">
        <w:rPr>
          <w:rFonts w:ascii="Times New Roman" w:hAnsi="Times New Roman"/>
          <w:sz w:val="24"/>
          <w:szCs w:val="24"/>
        </w:rPr>
        <w:t>, acknowledging the status they had achieved within their community.  This would offset the potential limitation arising from their culpability to that community making them “vulnerable to its power plays” (Wenger, 2010:9).</w:t>
      </w:r>
    </w:p>
    <w:p w:rsidR="000C6701" w:rsidRPr="000C6701" w:rsidRDefault="000C6701" w:rsidP="000C6701">
      <w:pPr>
        <w:spacing w:after="0"/>
        <w:jc w:val="both"/>
        <w:rPr>
          <w:rFonts w:ascii="Times New Roman" w:eastAsia="Times New Roman" w:hAnsi="Times New Roman"/>
          <w:sz w:val="24"/>
          <w:szCs w:val="24"/>
        </w:rPr>
      </w:pPr>
    </w:p>
    <w:p w:rsidR="00306BD5" w:rsidRPr="000C6701" w:rsidRDefault="00E45FE1" w:rsidP="000C6701">
      <w:pPr>
        <w:spacing w:after="0"/>
        <w:jc w:val="both"/>
        <w:rPr>
          <w:rFonts w:ascii="Times New Roman" w:eastAsia="Times New Roman" w:hAnsi="Times New Roman"/>
          <w:sz w:val="24"/>
          <w:szCs w:val="24"/>
        </w:rPr>
      </w:pPr>
      <w:r w:rsidRPr="000C6701">
        <w:rPr>
          <w:rFonts w:ascii="Times New Roman" w:eastAsia="Times New Roman" w:hAnsi="Times New Roman"/>
          <w:sz w:val="24"/>
          <w:szCs w:val="24"/>
        </w:rPr>
        <w:t xml:space="preserve">A teacher who has knowledge of the subject is assured of understanding the progress of the children’s learning, conferring self-determination to the teacher to use what they believe are the best teaching strategies.  This in turn positions the excellent teacher to make pedagogical decisions which the respondents agreed arises from confidence engendered by excellent knowledge of the subject.  However, </w:t>
      </w:r>
      <w:r w:rsidR="000274EB" w:rsidRPr="000C6701">
        <w:rPr>
          <w:rFonts w:ascii="Times New Roman" w:eastAsia="Times New Roman" w:hAnsi="Times New Roman"/>
          <w:sz w:val="24"/>
          <w:szCs w:val="24"/>
        </w:rPr>
        <w:t>there was</w:t>
      </w:r>
      <w:r w:rsidRPr="000C6701">
        <w:rPr>
          <w:rFonts w:ascii="Times New Roman" w:eastAsia="Times New Roman" w:hAnsi="Times New Roman"/>
          <w:sz w:val="24"/>
          <w:szCs w:val="24"/>
        </w:rPr>
        <w:t xml:space="preserve"> a slightly different view suggesting that if knowledge of the subject is absent, then the excellent teacher still possesses the confidence to be able to use pedagogy effectively.</w:t>
      </w:r>
      <w:r w:rsidR="00306BD5" w:rsidRPr="000C6701">
        <w:rPr>
          <w:rFonts w:ascii="Times New Roman" w:eastAsia="Times New Roman" w:hAnsi="Times New Roman"/>
          <w:sz w:val="24"/>
          <w:szCs w:val="24"/>
        </w:rPr>
        <w:t xml:space="preserve">  The student teachers admitted they were insecure about mathematics, having little confidence in the security of </w:t>
      </w:r>
      <w:r w:rsidR="000274EB" w:rsidRPr="000C6701">
        <w:rPr>
          <w:rFonts w:ascii="Times New Roman" w:eastAsia="Times New Roman" w:hAnsi="Times New Roman"/>
          <w:sz w:val="24"/>
          <w:szCs w:val="24"/>
        </w:rPr>
        <w:t xml:space="preserve">their </w:t>
      </w:r>
      <w:r w:rsidR="00306BD5" w:rsidRPr="000C6701">
        <w:rPr>
          <w:rFonts w:ascii="Times New Roman" w:eastAsia="Times New Roman" w:hAnsi="Times New Roman"/>
          <w:sz w:val="24"/>
          <w:szCs w:val="24"/>
        </w:rPr>
        <w:t xml:space="preserve">understanding from the GCSE studies. They realised this had to be addressed to avoid limiting their ability to learn mathematics specific pedagogy and to develop confidence that can be transmitted to their pupils (Cotton, 2013; </w:t>
      </w:r>
      <w:proofErr w:type="spellStart"/>
      <w:r w:rsidR="00306BD5" w:rsidRPr="000C6701">
        <w:rPr>
          <w:rFonts w:ascii="Times New Roman" w:eastAsia="Times New Roman" w:hAnsi="Times New Roman"/>
          <w:sz w:val="24"/>
          <w:szCs w:val="24"/>
        </w:rPr>
        <w:t>Haylock</w:t>
      </w:r>
      <w:proofErr w:type="spellEnd"/>
      <w:r w:rsidR="00306BD5" w:rsidRPr="000C6701">
        <w:rPr>
          <w:rFonts w:ascii="Times New Roman" w:eastAsia="Times New Roman" w:hAnsi="Times New Roman"/>
          <w:sz w:val="24"/>
          <w:szCs w:val="24"/>
        </w:rPr>
        <w:t xml:space="preserve"> &amp; Manning, 2014).  Their lack of confidence may have been compounded by the guilt teachers feel about their lack of mathematical confidence (</w:t>
      </w:r>
      <w:proofErr w:type="spellStart"/>
      <w:r w:rsidR="00306BD5" w:rsidRPr="000C6701">
        <w:rPr>
          <w:rFonts w:ascii="Times New Roman" w:eastAsia="Times New Roman" w:hAnsi="Times New Roman"/>
          <w:sz w:val="24"/>
          <w:szCs w:val="24"/>
        </w:rPr>
        <w:t>Haylock</w:t>
      </w:r>
      <w:proofErr w:type="spellEnd"/>
      <w:r w:rsidR="00306BD5" w:rsidRPr="000C6701">
        <w:rPr>
          <w:rFonts w:ascii="Times New Roman" w:eastAsia="Times New Roman" w:hAnsi="Times New Roman"/>
          <w:sz w:val="24"/>
          <w:szCs w:val="24"/>
        </w:rPr>
        <w:t xml:space="preserve"> &amp; Manning, 2014) and the particular beliefs pertaining about mathematics (</w:t>
      </w:r>
      <w:proofErr w:type="spellStart"/>
      <w:r w:rsidR="00306BD5" w:rsidRPr="000C6701">
        <w:rPr>
          <w:rFonts w:ascii="Times New Roman" w:eastAsia="Times New Roman" w:hAnsi="Times New Roman"/>
          <w:sz w:val="24"/>
          <w:szCs w:val="24"/>
        </w:rPr>
        <w:t>Suggate</w:t>
      </w:r>
      <w:proofErr w:type="spellEnd"/>
      <w:r w:rsidR="00306BD5" w:rsidRPr="000C6701">
        <w:rPr>
          <w:rFonts w:ascii="Times New Roman" w:eastAsia="Times New Roman" w:hAnsi="Times New Roman"/>
          <w:sz w:val="24"/>
          <w:szCs w:val="24"/>
        </w:rPr>
        <w:t xml:space="preserve"> </w:t>
      </w:r>
      <w:r w:rsidR="00306BD5" w:rsidRPr="000C6701">
        <w:rPr>
          <w:rFonts w:ascii="Times New Roman" w:eastAsia="Times New Roman" w:hAnsi="Times New Roman"/>
          <w:i/>
          <w:sz w:val="24"/>
          <w:szCs w:val="24"/>
        </w:rPr>
        <w:t>et al,</w:t>
      </w:r>
      <w:r w:rsidR="00306BD5" w:rsidRPr="000C6701">
        <w:rPr>
          <w:rFonts w:ascii="Times New Roman" w:eastAsia="Times New Roman" w:hAnsi="Times New Roman"/>
          <w:sz w:val="24"/>
          <w:szCs w:val="24"/>
        </w:rPr>
        <w:t xml:space="preserve"> 1998).</w:t>
      </w:r>
    </w:p>
    <w:p w:rsidR="000C6701" w:rsidRPr="000C6701" w:rsidRDefault="000C6701" w:rsidP="000C6701">
      <w:pPr>
        <w:spacing w:after="0"/>
        <w:jc w:val="both"/>
        <w:rPr>
          <w:rFonts w:ascii="Times New Roman" w:eastAsia="Times New Roman" w:hAnsi="Times New Roman"/>
          <w:sz w:val="24"/>
          <w:szCs w:val="24"/>
        </w:rPr>
      </w:pPr>
    </w:p>
    <w:p w:rsidR="00306BD5" w:rsidRPr="000C6701" w:rsidRDefault="00A24FFA" w:rsidP="000C6701">
      <w:pPr>
        <w:spacing w:after="0"/>
        <w:jc w:val="both"/>
        <w:rPr>
          <w:rFonts w:ascii="Times New Roman" w:eastAsia="Times New Roman" w:hAnsi="Times New Roman"/>
          <w:sz w:val="24"/>
          <w:szCs w:val="24"/>
        </w:rPr>
      </w:pPr>
      <w:r w:rsidRPr="000C6701">
        <w:rPr>
          <w:rFonts w:ascii="Times New Roman" w:eastAsia="Times New Roman" w:hAnsi="Times New Roman"/>
          <w:sz w:val="24"/>
          <w:szCs w:val="24"/>
        </w:rPr>
        <w:lastRenderedPageBreak/>
        <w:t>Staff development allows teacher to be both initiators and receivers (Alexander, 2004), reflecting Wenger’s view that the exercising of power in communities of practice is “horizontal, mutual, negotiated, often tacit and informal” (2010:8).   Despite this endeavour to include teachers in their own development, there are other barriers.  One respondent view was that teachers’ failure to improve may be based on apprehensions about their subject knowledge.</w:t>
      </w:r>
      <w:r w:rsidR="000274EB" w:rsidRPr="000C6701">
        <w:rPr>
          <w:rFonts w:ascii="Times New Roman" w:eastAsia="Times New Roman" w:hAnsi="Times New Roman"/>
          <w:sz w:val="24"/>
          <w:szCs w:val="24"/>
        </w:rPr>
        <w:t xml:space="preserve">  </w:t>
      </w:r>
      <w:r w:rsidR="00306BD5" w:rsidRPr="000C6701">
        <w:rPr>
          <w:rFonts w:ascii="Times New Roman" w:eastAsia="Times New Roman" w:hAnsi="Times New Roman"/>
          <w:sz w:val="24"/>
          <w:szCs w:val="24"/>
        </w:rPr>
        <w:t xml:space="preserve">The management respondents believed it is important to create a collegial, supportive environment to which individuals felt they could commit, with a sense of cohesiveness and progression through the school, supported by a bank of accessible support materials.  This was intended to contribute to better understanding and hence improved confidence and better teaching (Turner &amp; </w:t>
      </w:r>
      <w:proofErr w:type="spellStart"/>
      <w:r w:rsidR="00306BD5" w:rsidRPr="000C6701">
        <w:rPr>
          <w:rFonts w:ascii="Times New Roman" w:eastAsia="Times New Roman" w:hAnsi="Times New Roman"/>
          <w:sz w:val="24"/>
          <w:szCs w:val="24"/>
        </w:rPr>
        <w:t>McCullouch</w:t>
      </w:r>
      <w:proofErr w:type="spellEnd"/>
      <w:r w:rsidR="00306BD5" w:rsidRPr="000C6701">
        <w:rPr>
          <w:rFonts w:ascii="Times New Roman" w:eastAsia="Times New Roman" w:hAnsi="Times New Roman"/>
          <w:sz w:val="24"/>
          <w:szCs w:val="24"/>
        </w:rPr>
        <w:t>, 2004).  However, the</w:t>
      </w:r>
      <w:r w:rsidR="000274EB" w:rsidRPr="000C6701">
        <w:rPr>
          <w:rFonts w:ascii="Times New Roman" w:eastAsia="Times New Roman" w:hAnsi="Times New Roman"/>
          <w:sz w:val="24"/>
          <w:szCs w:val="24"/>
        </w:rPr>
        <w:t xml:space="preserve"> respondents</w:t>
      </w:r>
      <w:r w:rsidR="00306BD5" w:rsidRPr="000C6701">
        <w:rPr>
          <w:rFonts w:ascii="Times New Roman" w:eastAsia="Times New Roman" w:hAnsi="Times New Roman"/>
          <w:sz w:val="24"/>
          <w:szCs w:val="24"/>
        </w:rPr>
        <w:t xml:space="preserve"> recognised that confidence, trust and courage identified by De </w:t>
      </w:r>
      <w:proofErr w:type="spellStart"/>
      <w:r w:rsidR="00306BD5" w:rsidRPr="000C6701">
        <w:rPr>
          <w:rFonts w:ascii="Times New Roman" w:eastAsia="Times New Roman" w:hAnsi="Times New Roman"/>
          <w:sz w:val="24"/>
          <w:szCs w:val="24"/>
        </w:rPr>
        <w:t>Geest</w:t>
      </w:r>
      <w:proofErr w:type="spellEnd"/>
      <w:r w:rsidR="00306BD5" w:rsidRPr="000C6701">
        <w:rPr>
          <w:rFonts w:ascii="Times New Roman" w:eastAsia="Times New Roman" w:hAnsi="Times New Roman"/>
          <w:sz w:val="24"/>
          <w:szCs w:val="24"/>
        </w:rPr>
        <w:t xml:space="preserve"> (2011) as positive outcomes of </w:t>
      </w:r>
      <w:proofErr w:type="spellStart"/>
      <w:r w:rsidR="00306BD5" w:rsidRPr="000C6701">
        <w:rPr>
          <w:rFonts w:ascii="Times New Roman" w:eastAsia="Times New Roman" w:hAnsi="Times New Roman"/>
          <w:sz w:val="24"/>
          <w:szCs w:val="24"/>
        </w:rPr>
        <w:t>CPD</w:t>
      </w:r>
      <w:proofErr w:type="spellEnd"/>
      <w:r w:rsidR="00306BD5" w:rsidRPr="000C6701">
        <w:rPr>
          <w:rFonts w:ascii="Times New Roman" w:eastAsia="Times New Roman" w:hAnsi="Times New Roman"/>
          <w:sz w:val="24"/>
          <w:szCs w:val="24"/>
        </w:rPr>
        <w:t xml:space="preserve"> may not extend to all if teachers’ security in current practices (noted by Mason, 2004) is questioned and challenged too far.</w:t>
      </w:r>
    </w:p>
    <w:p w:rsidR="00306BD5" w:rsidRPr="000C6701" w:rsidRDefault="00306BD5" w:rsidP="000C6701">
      <w:pPr>
        <w:spacing w:after="0"/>
        <w:jc w:val="both"/>
        <w:rPr>
          <w:rFonts w:ascii="Times New Roman" w:eastAsia="Times New Roman" w:hAnsi="Times New Roman"/>
          <w:sz w:val="24"/>
          <w:szCs w:val="24"/>
        </w:rPr>
      </w:pPr>
      <w:r w:rsidRPr="000C6701">
        <w:rPr>
          <w:rFonts w:ascii="Times New Roman" w:eastAsia="Times New Roman" w:hAnsi="Times New Roman"/>
          <w:sz w:val="24"/>
          <w:szCs w:val="24"/>
        </w:rPr>
        <w:t xml:space="preserve">The research showed that there are some things that can be learned to move towards confidence: addressing poor or inconsistent mathematics subject knowledge and pedagogical subject knowledge, with a view to enhance teacher confidence and attitude, endorsing the views of </w:t>
      </w:r>
      <w:proofErr w:type="spellStart"/>
      <w:r w:rsidRPr="000C6701">
        <w:rPr>
          <w:rFonts w:ascii="Times New Roman" w:eastAsia="Times New Roman" w:hAnsi="Times New Roman"/>
          <w:sz w:val="24"/>
          <w:szCs w:val="24"/>
        </w:rPr>
        <w:t>Ofsted</w:t>
      </w:r>
      <w:proofErr w:type="spellEnd"/>
      <w:r w:rsidRPr="000C6701">
        <w:rPr>
          <w:rFonts w:ascii="Times New Roman" w:eastAsia="Times New Roman" w:hAnsi="Times New Roman"/>
          <w:sz w:val="24"/>
          <w:szCs w:val="24"/>
        </w:rPr>
        <w:t xml:space="preserve"> (2012) and Williams (2008).  Supported by confidence, the respondents suggested that the teacher can then use knowledge of subject pedagogy so that planning is not constraining, freeing the teacher to draw on their knowledge of the individual needs of the children to be flexible for optimum success.  One outcome will be that the teacher will enable pupils to develop “active mathematical identities that include self-belief as well as adaptive expertise” (Boaler, 2012:61).</w:t>
      </w:r>
    </w:p>
    <w:p w:rsidR="000C6701" w:rsidRPr="000C6701" w:rsidRDefault="000C6701" w:rsidP="000C6701">
      <w:pPr>
        <w:spacing w:after="0"/>
        <w:jc w:val="both"/>
        <w:rPr>
          <w:rFonts w:ascii="Times New Roman" w:eastAsia="Times New Roman" w:hAnsi="Times New Roman"/>
          <w:sz w:val="24"/>
          <w:szCs w:val="24"/>
          <w:u w:val="single"/>
        </w:rPr>
      </w:pPr>
    </w:p>
    <w:p w:rsidR="00E45FE1" w:rsidRPr="000C6701" w:rsidRDefault="00E45FE1" w:rsidP="000C6701">
      <w:pPr>
        <w:spacing w:after="0"/>
        <w:jc w:val="both"/>
        <w:rPr>
          <w:rFonts w:ascii="Times New Roman" w:eastAsia="Times New Roman" w:hAnsi="Times New Roman"/>
          <w:b/>
          <w:sz w:val="24"/>
          <w:szCs w:val="24"/>
          <w:u w:val="single"/>
        </w:rPr>
      </w:pPr>
      <w:r w:rsidRPr="000C6701">
        <w:rPr>
          <w:rFonts w:ascii="Times New Roman" w:eastAsia="Times New Roman" w:hAnsi="Times New Roman"/>
          <w:b/>
          <w:sz w:val="24"/>
          <w:szCs w:val="24"/>
          <w:u w:val="single"/>
        </w:rPr>
        <w:t>Results of confiden</w:t>
      </w:r>
      <w:r w:rsidR="00393DB8" w:rsidRPr="000C6701">
        <w:rPr>
          <w:rFonts w:ascii="Times New Roman" w:eastAsia="Times New Roman" w:hAnsi="Times New Roman"/>
          <w:b/>
          <w:sz w:val="24"/>
          <w:szCs w:val="24"/>
          <w:u w:val="single"/>
        </w:rPr>
        <w:t>t teaching</w:t>
      </w:r>
    </w:p>
    <w:p w:rsidR="00393DB8" w:rsidRPr="000C6701" w:rsidRDefault="00393DB8" w:rsidP="000C6701">
      <w:pPr>
        <w:spacing w:after="0"/>
        <w:jc w:val="both"/>
        <w:rPr>
          <w:rFonts w:ascii="Times New Roman" w:eastAsia="Times New Roman" w:hAnsi="Times New Roman"/>
          <w:sz w:val="24"/>
          <w:szCs w:val="24"/>
        </w:rPr>
      </w:pPr>
      <w:r w:rsidRPr="000C6701">
        <w:rPr>
          <w:rFonts w:ascii="Times New Roman" w:eastAsia="Times New Roman" w:hAnsi="Times New Roman"/>
          <w:sz w:val="24"/>
          <w:szCs w:val="24"/>
        </w:rPr>
        <w:t>A concomitant</w:t>
      </w:r>
      <w:r w:rsidR="006416CE" w:rsidRPr="000C6701">
        <w:rPr>
          <w:rFonts w:ascii="Times New Roman" w:eastAsia="Times New Roman" w:hAnsi="Times New Roman"/>
          <w:sz w:val="24"/>
          <w:szCs w:val="24"/>
        </w:rPr>
        <w:t xml:space="preserve"> result</w:t>
      </w:r>
      <w:r w:rsidR="000274EB" w:rsidRPr="000C6701">
        <w:rPr>
          <w:rFonts w:ascii="Times New Roman" w:eastAsia="Times New Roman" w:hAnsi="Times New Roman"/>
          <w:sz w:val="24"/>
          <w:szCs w:val="24"/>
        </w:rPr>
        <w:t xml:space="preserve">, in the view of the respondents, </w:t>
      </w:r>
      <w:r w:rsidR="006416CE" w:rsidRPr="000C6701">
        <w:rPr>
          <w:rFonts w:ascii="Times New Roman" w:eastAsia="Times New Roman" w:hAnsi="Times New Roman"/>
          <w:sz w:val="24"/>
          <w:szCs w:val="24"/>
        </w:rPr>
        <w:t xml:space="preserve">of </w:t>
      </w:r>
      <w:r w:rsidRPr="000C6701">
        <w:rPr>
          <w:rFonts w:ascii="Times New Roman" w:eastAsia="Times New Roman" w:hAnsi="Times New Roman"/>
          <w:sz w:val="24"/>
          <w:szCs w:val="24"/>
        </w:rPr>
        <w:t>teachers who are confident</w:t>
      </w:r>
      <w:r w:rsidR="006416CE" w:rsidRPr="000C6701">
        <w:rPr>
          <w:rFonts w:ascii="Times New Roman" w:eastAsia="Times New Roman" w:hAnsi="Times New Roman"/>
          <w:sz w:val="24"/>
          <w:szCs w:val="24"/>
        </w:rPr>
        <w:t xml:space="preserve"> </w:t>
      </w:r>
      <w:r w:rsidRPr="000C6701">
        <w:rPr>
          <w:rFonts w:ascii="Times New Roman" w:eastAsia="Times New Roman" w:hAnsi="Times New Roman"/>
          <w:sz w:val="24"/>
          <w:szCs w:val="24"/>
        </w:rPr>
        <w:t xml:space="preserve">about </w:t>
      </w:r>
      <w:r w:rsidR="006416CE" w:rsidRPr="000C6701">
        <w:rPr>
          <w:rFonts w:ascii="Times New Roman" w:eastAsia="Times New Roman" w:hAnsi="Times New Roman"/>
          <w:sz w:val="24"/>
          <w:szCs w:val="24"/>
        </w:rPr>
        <w:t xml:space="preserve">teaching </w:t>
      </w:r>
      <w:r w:rsidRPr="000C6701">
        <w:rPr>
          <w:rFonts w:ascii="Times New Roman" w:eastAsia="Times New Roman" w:hAnsi="Times New Roman"/>
          <w:sz w:val="24"/>
          <w:szCs w:val="24"/>
        </w:rPr>
        <w:t xml:space="preserve">mathematics </w:t>
      </w:r>
      <w:r w:rsidR="006416CE" w:rsidRPr="000C6701">
        <w:rPr>
          <w:rFonts w:ascii="Times New Roman" w:eastAsia="Times New Roman" w:hAnsi="Times New Roman"/>
          <w:sz w:val="24"/>
          <w:szCs w:val="24"/>
        </w:rPr>
        <w:t xml:space="preserve">is pupils who confidently exploit their mathematical mastery to achieve success.  This becomes self-perpetuating as confidence is supported through pupils acquiring control </w:t>
      </w:r>
      <w:r w:rsidR="000274EB" w:rsidRPr="000C6701">
        <w:rPr>
          <w:rFonts w:ascii="Times New Roman" w:eastAsia="Times New Roman" w:hAnsi="Times New Roman"/>
          <w:sz w:val="24"/>
          <w:szCs w:val="24"/>
        </w:rPr>
        <w:t xml:space="preserve">of the mathematics </w:t>
      </w:r>
      <w:r w:rsidR="006416CE" w:rsidRPr="000C6701">
        <w:rPr>
          <w:rFonts w:ascii="Times New Roman" w:eastAsia="Times New Roman" w:hAnsi="Times New Roman"/>
          <w:sz w:val="24"/>
          <w:szCs w:val="24"/>
        </w:rPr>
        <w:t xml:space="preserve">which in turn encourages persistence and enhances confidence, establishing a cyclical model.  This corroborates the research of </w:t>
      </w:r>
      <w:proofErr w:type="spellStart"/>
      <w:r w:rsidR="006416CE" w:rsidRPr="000C6701">
        <w:rPr>
          <w:rFonts w:ascii="Times New Roman" w:eastAsia="Times New Roman" w:hAnsi="Times New Roman"/>
          <w:sz w:val="24"/>
          <w:szCs w:val="24"/>
        </w:rPr>
        <w:t>Izmirli</w:t>
      </w:r>
      <w:proofErr w:type="spellEnd"/>
      <w:r w:rsidR="006416CE" w:rsidRPr="000C6701">
        <w:rPr>
          <w:rFonts w:ascii="Times New Roman" w:eastAsia="Times New Roman" w:hAnsi="Times New Roman"/>
          <w:sz w:val="24"/>
          <w:szCs w:val="24"/>
        </w:rPr>
        <w:t xml:space="preserve"> (2011) who found that improved confidence is gained by the children establishing control through the development of intuition and idiosyncratic strategies.  By this means, the respondents believed that children who gain confidence from excellent mathematics teaching will be more inclined to take the opportunities to be actively engaged with their education, rather than passively waiting to receive.  Therefore this motivation engendered by pupil confidence is another key factor in pupils’ progress, confirming the view of Mason and Johnston-Wilder (2004).  The respondents believed that goals based on achievement though understanding will, with appropriate teaching, generate intrinsic motivation.  Therefore the outcomes are likely to reflect the pupils’ realistic capability, strengthen their confidence, enhance motivation and deepen their engagement and interest.  Consequently, the potential for the children to progress through a meri</w:t>
      </w:r>
      <w:r w:rsidR="006F3DE9" w:rsidRPr="000C6701">
        <w:rPr>
          <w:rFonts w:ascii="Times New Roman" w:eastAsia="Times New Roman" w:hAnsi="Times New Roman"/>
          <w:sz w:val="24"/>
          <w:szCs w:val="24"/>
        </w:rPr>
        <w:t>tocratic education is improved</w:t>
      </w:r>
      <w:r w:rsidR="006416CE" w:rsidRPr="000C6701">
        <w:rPr>
          <w:rFonts w:ascii="Times New Roman" w:eastAsia="Times New Roman" w:hAnsi="Times New Roman"/>
          <w:sz w:val="24"/>
          <w:szCs w:val="24"/>
        </w:rPr>
        <w:t xml:space="preserve">.  Although the 2009 </w:t>
      </w:r>
      <w:proofErr w:type="spellStart"/>
      <w:r w:rsidR="006416CE" w:rsidRPr="000C6701">
        <w:rPr>
          <w:rFonts w:ascii="Times New Roman" w:eastAsia="Times New Roman" w:hAnsi="Times New Roman"/>
          <w:sz w:val="24"/>
          <w:szCs w:val="24"/>
        </w:rPr>
        <w:t>Ofsted</w:t>
      </w:r>
      <w:proofErr w:type="spellEnd"/>
      <w:r w:rsidR="006416CE" w:rsidRPr="000C6701">
        <w:rPr>
          <w:rFonts w:ascii="Times New Roman" w:eastAsia="Times New Roman" w:hAnsi="Times New Roman"/>
          <w:sz w:val="24"/>
          <w:szCs w:val="24"/>
        </w:rPr>
        <w:t xml:space="preserve"> criteria for outstanding teaching required pupils to be inspired and challenged, reflecting the views of the respondents, neither of these requirements is within the 2013 criteria.  Interestingly, both sets of criteria opened with a circular definition saying that to be outstanding, teaching was to be outstanding (resulting in pupils making “exceptional progress” (2013:32))</w:t>
      </w:r>
      <w:r w:rsidR="006416CE" w:rsidRPr="000C6701">
        <w:rPr>
          <w:rFonts w:ascii="Times New Roman" w:hAnsi="Times New Roman"/>
          <w:sz w:val="24"/>
          <w:szCs w:val="24"/>
        </w:rPr>
        <w:t>.</w:t>
      </w:r>
    </w:p>
    <w:p w:rsidR="000C6701" w:rsidRPr="000C6701" w:rsidRDefault="000C6701" w:rsidP="000C6701">
      <w:pPr>
        <w:spacing w:after="0"/>
        <w:jc w:val="both"/>
        <w:rPr>
          <w:rFonts w:ascii="Times New Roman" w:hAnsi="Times New Roman"/>
          <w:b/>
          <w:sz w:val="24"/>
          <w:szCs w:val="24"/>
        </w:rPr>
      </w:pPr>
    </w:p>
    <w:p w:rsidR="00393DB8" w:rsidRPr="000C6701" w:rsidRDefault="00393DB8" w:rsidP="000C6701">
      <w:pPr>
        <w:spacing w:after="0"/>
        <w:jc w:val="both"/>
        <w:rPr>
          <w:rFonts w:ascii="Times New Roman" w:hAnsi="Times New Roman"/>
          <w:b/>
          <w:sz w:val="24"/>
          <w:szCs w:val="24"/>
        </w:rPr>
      </w:pPr>
      <w:r w:rsidRPr="000C6701">
        <w:rPr>
          <w:rFonts w:ascii="Times New Roman" w:hAnsi="Times New Roman"/>
          <w:b/>
          <w:sz w:val="24"/>
          <w:szCs w:val="24"/>
        </w:rPr>
        <w:t>In conclusion</w:t>
      </w:r>
    </w:p>
    <w:p w:rsidR="006416CE" w:rsidRPr="000C6701" w:rsidRDefault="00306BD5" w:rsidP="000C6701">
      <w:pPr>
        <w:spacing w:after="0"/>
        <w:jc w:val="both"/>
        <w:rPr>
          <w:rFonts w:ascii="Times New Roman" w:eastAsia="Times New Roman" w:hAnsi="Times New Roman"/>
          <w:sz w:val="24"/>
          <w:szCs w:val="24"/>
        </w:rPr>
      </w:pPr>
      <w:r w:rsidRPr="000C6701">
        <w:rPr>
          <w:rFonts w:ascii="Times New Roman" w:eastAsia="Times New Roman" w:hAnsi="Times New Roman"/>
          <w:sz w:val="24"/>
          <w:szCs w:val="24"/>
        </w:rPr>
        <w:lastRenderedPageBreak/>
        <w:t>To</w:t>
      </w:r>
      <w:r w:rsidR="006416CE" w:rsidRPr="000C6701">
        <w:rPr>
          <w:rFonts w:ascii="Times New Roman" w:eastAsia="Times New Roman" w:hAnsi="Times New Roman"/>
          <w:sz w:val="24"/>
          <w:szCs w:val="24"/>
        </w:rPr>
        <w:t xml:space="preserve"> achieve the best teaching for all, the links between knowledge of subject, pedagogical and the child</w:t>
      </w:r>
      <w:r w:rsidR="00A24FFA" w:rsidRPr="000C6701">
        <w:rPr>
          <w:rFonts w:ascii="Times New Roman" w:eastAsia="Times New Roman" w:hAnsi="Times New Roman"/>
          <w:sz w:val="24"/>
          <w:szCs w:val="24"/>
        </w:rPr>
        <w:t xml:space="preserve">, and confidence, </w:t>
      </w:r>
      <w:r w:rsidR="006416CE" w:rsidRPr="000C6701">
        <w:rPr>
          <w:rFonts w:ascii="Times New Roman" w:eastAsia="Times New Roman" w:hAnsi="Times New Roman"/>
          <w:sz w:val="24"/>
          <w:szCs w:val="24"/>
        </w:rPr>
        <w:t xml:space="preserve">are inseparable.  </w:t>
      </w:r>
      <w:r w:rsidRPr="000C6701">
        <w:rPr>
          <w:rFonts w:ascii="Times New Roman" w:eastAsia="Times New Roman" w:hAnsi="Times New Roman"/>
          <w:sz w:val="24"/>
          <w:szCs w:val="24"/>
        </w:rPr>
        <w:t>T</w:t>
      </w:r>
      <w:r w:rsidR="006416CE" w:rsidRPr="000C6701">
        <w:rPr>
          <w:rFonts w:ascii="Times New Roman" w:eastAsia="Times New Roman" w:hAnsi="Times New Roman"/>
          <w:sz w:val="24"/>
          <w:szCs w:val="24"/>
        </w:rPr>
        <w:t>eacher confidence is exhibited th</w:t>
      </w:r>
      <w:r w:rsidRPr="000C6701">
        <w:rPr>
          <w:rFonts w:ascii="Times New Roman" w:eastAsia="Times New Roman" w:hAnsi="Times New Roman"/>
          <w:sz w:val="24"/>
          <w:szCs w:val="24"/>
        </w:rPr>
        <w:t>rough</w:t>
      </w:r>
      <w:r w:rsidR="00A24FFA" w:rsidRPr="000C6701">
        <w:rPr>
          <w:rFonts w:ascii="Times New Roman" w:eastAsia="Times New Roman" w:hAnsi="Times New Roman"/>
          <w:sz w:val="24"/>
          <w:szCs w:val="24"/>
        </w:rPr>
        <w:t xml:space="preserve"> a range of modes and encompasses pragmatism and compromise.  E</w:t>
      </w:r>
      <w:r w:rsidR="006416CE" w:rsidRPr="000C6701">
        <w:rPr>
          <w:rFonts w:ascii="Times New Roman" w:eastAsia="Times New Roman" w:hAnsi="Times New Roman"/>
          <w:sz w:val="24"/>
          <w:szCs w:val="24"/>
        </w:rPr>
        <w:t>ach teacher should examine their personal views and representations critically and refl</w:t>
      </w:r>
      <w:r w:rsidR="004979FC" w:rsidRPr="000C6701">
        <w:rPr>
          <w:rFonts w:ascii="Times New Roman" w:eastAsia="Times New Roman" w:hAnsi="Times New Roman"/>
          <w:sz w:val="24"/>
          <w:szCs w:val="24"/>
        </w:rPr>
        <w:t>ectively, exercising discernment and expertise</w:t>
      </w:r>
      <w:r w:rsidR="006416CE" w:rsidRPr="000C6701">
        <w:rPr>
          <w:rFonts w:ascii="Times New Roman" w:eastAsia="Times New Roman" w:hAnsi="Times New Roman"/>
          <w:sz w:val="24"/>
          <w:szCs w:val="24"/>
        </w:rPr>
        <w:t>.</w:t>
      </w:r>
      <w:r w:rsidR="00A24FFA" w:rsidRPr="000C6701">
        <w:rPr>
          <w:rFonts w:ascii="Times New Roman" w:eastAsia="Times New Roman" w:hAnsi="Times New Roman"/>
          <w:sz w:val="24"/>
          <w:szCs w:val="24"/>
        </w:rPr>
        <w:t xml:space="preserve">  </w:t>
      </w:r>
      <w:r w:rsidR="006416CE" w:rsidRPr="000C6701">
        <w:rPr>
          <w:rFonts w:ascii="Times New Roman" w:eastAsia="Times New Roman" w:hAnsi="Times New Roman"/>
          <w:sz w:val="24"/>
          <w:szCs w:val="24"/>
        </w:rPr>
        <w:t>This gives an evocation of a community of professionals with an underpinning confidence in teacher professionalism and knowledge of what is right.  The</w:t>
      </w:r>
      <w:r w:rsidR="00A24FFA" w:rsidRPr="000C6701">
        <w:rPr>
          <w:rFonts w:ascii="Times New Roman" w:eastAsia="Times New Roman" w:hAnsi="Times New Roman"/>
          <w:sz w:val="24"/>
          <w:szCs w:val="24"/>
        </w:rPr>
        <w:t xml:space="preserve"> research </w:t>
      </w:r>
      <w:r w:rsidR="006416CE" w:rsidRPr="000C6701">
        <w:rPr>
          <w:rFonts w:ascii="Times New Roman" w:eastAsia="Times New Roman" w:hAnsi="Times New Roman"/>
          <w:sz w:val="24"/>
          <w:szCs w:val="24"/>
        </w:rPr>
        <w:t>suggested that the confidence of the teacher plays a part in determining how they reconcile the various demands on their professionalism with their professional and personal identities.</w:t>
      </w:r>
    </w:p>
    <w:p w:rsidR="000C6701" w:rsidRPr="000C6701" w:rsidRDefault="000C6701" w:rsidP="000C6701">
      <w:pPr>
        <w:spacing w:after="0"/>
        <w:jc w:val="both"/>
        <w:rPr>
          <w:rFonts w:ascii="Times New Roman" w:eastAsia="Times New Roman" w:hAnsi="Times New Roman"/>
          <w:sz w:val="24"/>
          <w:szCs w:val="24"/>
        </w:rPr>
      </w:pPr>
    </w:p>
    <w:p w:rsidR="00393DB8" w:rsidRPr="000C6701" w:rsidRDefault="00393DB8" w:rsidP="000C6701">
      <w:pPr>
        <w:spacing w:after="0"/>
        <w:jc w:val="both"/>
        <w:rPr>
          <w:rFonts w:ascii="Times New Roman" w:hAnsi="Times New Roman"/>
          <w:sz w:val="24"/>
          <w:szCs w:val="24"/>
        </w:rPr>
      </w:pPr>
      <w:r w:rsidRPr="000C6701">
        <w:rPr>
          <w:rFonts w:ascii="Times New Roman" w:eastAsia="Times New Roman" w:hAnsi="Times New Roman"/>
          <w:sz w:val="24"/>
          <w:szCs w:val="24"/>
        </w:rPr>
        <w:t>The respondents showed that the excellent teacher is proactive in that they subscribe to and have personal agency in the process of identity creation</w:t>
      </w:r>
      <w:r w:rsidR="00A215B1" w:rsidRPr="000C6701">
        <w:rPr>
          <w:rFonts w:ascii="Times New Roman" w:eastAsia="Times New Roman" w:hAnsi="Times New Roman"/>
          <w:sz w:val="24"/>
          <w:szCs w:val="24"/>
        </w:rPr>
        <w:t xml:space="preserve"> within which confidence is located</w:t>
      </w:r>
      <w:r w:rsidRPr="000C6701">
        <w:rPr>
          <w:rFonts w:ascii="Times New Roman" w:eastAsia="Times New Roman" w:hAnsi="Times New Roman"/>
          <w:sz w:val="24"/>
          <w:szCs w:val="24"/>
        </w:rPr>
        <w:t>.  As Wenger (2010) noted, within a community of practice, even if all is not harmonious, this agency cannot be subsumed by even the most assertive imposition of internal or external power.</w:t>
      </w:r>
      <w:r w:rsidRPr="000C6701">
        <w:rPr>
          <w:rFonts w:ascii="Times New Roman" w:hAnsi="Times New Roman"/>
          <w:sz w:val="24"/>
          <w:szCs w:val="24"/>
        </w:rPr>
        <w:t xml:space="preserve">  The research showed that this occurs within an ethos of collegiate co-operation which encourages and expects teacher and pupils to take risks.  This accommodates the important affective aspects of nurturing self-esteem and confidence</w:t>
      </w:r>
      <w:r w:rsidR="004979FC" w:rsidRPr="000C6701">
        <w:rPr>
          <w:rFonts w:ascii="Times New Roman" w:hAnsi="Times New Roman"/>
          <w:sz w:val="24"/>
          <w:szCs w:val="24"/>
        </w:rPr>
        <w:t xml:space="preserve"> in both teachers and pupils</w:t>
      </w:r>
      <w:r w:rsidRPr="000C6701">
        <w:rPr>
          <w:rFonts w:ascii="Times New Roman" w:hAnsi="Times New Roman"/>
          <w:sz w:val="24"/>
          <w:szCs w:val="24"/>
        </w:rPr>
        <w:t>.</w:t>
      </w:r>
    </w:p>
    <w:p w:rsidR="000C6701" w:rsidRPr="000C6701" w:rsidRDefault="000C6701" w:rsidP="000C6701">
      <w:pPr>
        <w:spacing w:after="0"/>
        <w:jc w:val="both"/>
        <w:rPr>
          <w:rFonts w:ascii="Times New Roman" w:hAnsi="Times New Roman"/>
          <w:sz w:val="24"/>
          <w:szCs w:val="24"/>
        </w:rPr>
      </w:pPr>
    </w:p>
    <w:p w:rsidR="00393DB8" w:rsidRPr="000C6701" w:rsidRDefault="006B21C6" w:rsidP="000C6701">
      <w:pPr>
        <w:spacing w:after="0"/>
        <w:jc w:val="both"/>
        <w:rPr>
          <w:rFonts w:ascii="Times New Roman" w:hAnsi="Times New Roman"/>
          <w:sz w:val="24"/>
          <w:szCs w:val="24"/>
        </w:rPr>
      </w:pPr>
      <w:r w:rsidRPr="000C6701">
        <w:rPr>
          <w:rFonts w:ascii="Times New Roman" w:hAnsi="Times New Roman"/>
          <w:sz w:val="24"/>
          <w:szCs w:val="24"/>
        </w:rPr>
        <w:t>The research indicated that lack of confidence in teachers of primary mathematics may arise from weak understanding of the subject, limiting the teacher’s ability to extend and enh</w:t>
      </w:r>
      <w:r w:rsidR="004979FC" w:rsidRPr="000C6701">
        <w:rPr>
          <w:rFonts w:ascii="Times New Roman" w:hAnsi="Times New Roman"/>
          <w:sz w:val="24"/>
          <w:szCs w:val="24"/>
        </w:rPr>
        <w:t xml:space="preserve">ance the children’s progress.  </w:t>
      </w:r>
      <w:r w:rsidRPr="000C6701">
        <w:rPr>
          <w:rFonts w:ascii="Times New Roman" w:hAnsi="Times New Roman"/>
          <w:sz w:val="24"/>
          <w:szCs w:val="24"/>
        </w:rPr>
        <w:t xml:space="preserve">The more lack of confidence limits and inhibits the teacher’s thoughts, perceptions, and actions, the less freedom there is for pupils to develop understanding and independence, leading to reduced engagement.  </w:t>
      </w:r>
      <w:r w:rsidR="00393DB8" w:rsidRPr="000C6701">
        <w:rPr>
          <w:rFonts w:ascii="Times New Roman" w:hAnsi="Times New Roman"/>
          <w:sz w:val="24"/>
          <w:szCs w:val="24"/>
        </w:rPr>
        <w:t xml:space="preserve">Once the nature of mathematical knowledge is understood and possessed by the teacher they </w:t>
      </w:r>
      <w:r w:rsidR="004979FC" w:rsidRPr="000C6701">
        <w:rPr>
          <w:rFonts w:ascii="Times New Roman" w:hAnsi="Times New Roman"/>
          <w:sz w:val="24"/>
          <w:szCs w:val="24"/>
        </w:rPr>
        <w:t>are better positioned to</w:t>
      </w:r>
      <w:r w:rsidR="00393DB8" w:rsidRPr="000C6701">
        <w:rPr>
          <w:rFonts w:ascii="Times New Roman" w:hAnsi="Times New Roman"/>
          <w:sz w:val="24"/>
          <w:szCs w:val="24"/>
        </w:rPr>
        <w:t xml:space="preserve"> have justifiable confidence although good will and moral intent also need to be present.</w:t>
      </w:r>
    </w:p>
    <w:p w:rsidR="000C6701" w:rsidRPr="000C6701" w:rsidRDefault="000C6701" w:rsidP="000C6701">
      <w:pPr>
        <w:spacing w:after="0"/>
        <w:jc w:val="both"/>
        <w:rPr>
          <w:rFonts w:ascii="Times New Roman" w:hAnsi="Times New Roman"/>
          <w:sz w:val="24"/>
          <w:szCs w:val="24"/>
        </w:rPr>
      </w:pPr>
    </w:p>
    <w:p w:rsidR="00393DB8" w:rsidRPr="000C6701" w:rsidRDefault="006B21C6" w:rsidP="000C6701">
      <w:pPr>
        <w:spacing w:after="0"/>
        <w:jc w:val="both"/>
        <w:rPr>
          <w:rFonts w:ascii="Times New Roman" w:hAnsi="Times New Roman"/>
          <w:sz w:val="24"/>
          <w:szCs w:val="24"/>
        </w:rPr>
      </w:pPr>
      <w:r w:rsidRPr="000C6701">
        <w:rPr>
          <w:rFonts w:ascii="Times New Roman" w:hAnsi="Times New Roman"/>
          <w:sz w:val="24"/>
          <w:szCs w:val="24"/>
        </w:rPr>
        <w:t xml:space="preserve">The role of managers is important as they </w:t>
      </w:r>
      <w:r w:rsidR="004979FC" w:rsidRPr="000C6701">
        <w:rPr>
          <w:rFonts w:ascii="Times New Roman" w:hAnsi="Times New Roman"/>
          <w:sz w:val="24"/>
          <w:szCs w:val="24"/>
        </w:rPr>
        <w:t xml:space="preserve">too </w:t>
      </w:r>
      <w:r w:rsidRPr="000C6701">
        <w:rPr>
          <w:rFonts w:ascii="Times New Roman" w:hAnsi="Times New Roman"/>
          <w:sz w:val="24"/>
          <w:szCs w:val="24"/>
        </w:rPr>
        <w:t xml:space="preserve">need to have confidence </w:t>
      </w:r>
      <w:r w:rsidR="004979FC" w:rsidRPr="000C6701">
        <w:rPr>
          <w:rFonts w:ascii="Times New Roman" w:hAnsi="Times New Roman"/>
          <w:sz w:val="24"/>
          <w:szCs w:val="24"/>
        </w:rPr>
        <w:t>in their teachers’ potential to be excellent and the means by which this might be achieved</w:t>
      </w:r>
      <w:r w:rsidR="00393DB8" w:rsidRPr="000C6701">
        <w:rPr>
          <w:rFonts w:ascii="Times New Roman" w:hAnsi="Times New Roman"/>
          <w:sz w:val="24"/>
          <w:szCs w:val="24"/>
        </w:rPr>
        <w:t xml:space="preserve">.  </w:t>
      </w:r>
      <w:r w:rsidRPr="000C6701">
        <w:rPr>
          <w:rFonts w:ascii="Times New Roman" w:hAnsi="Times New Roman"/>
          <w:sz w:val="24"/>
          <w:szCs w:val="24"/>
        </w:rPr>
        <w:t xml:space="preserve">The research did not show agreement that all teachers could become excellent and identified three main reasons why this might not succeed: lack of capability; lack of desire or intent, or even recalcitrance; lack of confidence.  </w:t>
      </w:r>
      <w:r w:rsidR="00393DB8" w:rsidRPr="000C6701">
        <w:rPr>
          <w:rFonts w:ascii="Times New Roman" w:hAnsi="Times New Roman"/>
          <w:sz w:val="24"/>
          <w:szCs w:val="24"/>
        </w:rPr>
        <w:t xml:space="preserve">It is evident that without confidence, excellence is not achievable.  </w:t>
      </w:r>
      <w:r w:rsidR="00393DB8" w:rsidRPr="000C6701">
        <w:rPr>
          <w:rFonts w:ascii="Times New Roman" w:eastAsia="Times New Roman" w:hAnsi="Times New Roman"/>
          <w:sz w:val="24"/>
          <w:szCs w:val="24"/>
        </w:rPr>
        <w:t>From this it might be concluded that</w:t>
      </w:r>
      <w:r w:rsidR="00393DB8" w:rsidRPr="000C6701">
        <w:rPr>
          <w:rFonts w:ascii="Times New Roman" w:hAnsi="Times New Roman"/>
          <w:sz w:val="24"/>
          <w:szCs w:val="24"/>
        </w:rPr>
        <w:t xml:space="preserve"> the embodiment of excellence is embedded in teacher confidence, identity, ownership and agency within the process and product of possession of interactive knowledge of the subject, of pedagogy and of the child</w:t>
      </w:r>
      <w:r w:rsidR="00B6795B" w:rsidRPr="000C6701">
        <w:rPr>
          <w:rFonts w:ascii="Times New Roman" w:hAnsi="Times New Roman"/>
          <w:sz w:val="24"/>
          <w:szCs w:val="24"/>
        </w:rPr>
        <w:t>.</w:t>
      </w:r>
    </w:p>
    <w:p w:rsidR="000C6701" w:rsidRPr="000C6701" w:rsidRDefault="000C6701" w:rsidP="000C6701">
      <w:pPr>
        <w:spacing w:after="0"/>
        <w:jc w:val="both"/>
        <w:rPr>
          <w:rFonts w:ascii="Times New Roman" w:hAnsi="Times New Roman"/>
          <w:b/>
          <w:sz w:val="24"/>
          <w:szCs w:val="24"/>
        </w:rPr>
      </w:pPr>
    </w:p>
    <w:p w:rsidR="00030C35" w:rsidRPr="000C6701" w:rsidRDefault="00030C35" w:rsidP="000C6701">
      <w:pPr>
        <w:spacing w:after="0"/>
        <w:jc w:val="both"/>
        <w:rPr>
          <w:rFonts w:ascii="Times New Roman" w:hAnsi="Times New Roman"/>
          <w:b/>
          <w:sz w:val="24"/>
          <w:szCs w:val="24"/>
        </w:rPr>
      </w:pPr>
      <w:r w:rsidRPr="000C6701">
        <w:rPr>
          <w:rFonts w:ascii="Times New Roman" w:hAnsi="Times New Roman"/>
          <w:b/>
          <w:sz w:val="24"/>
          <w:szCs w:val="24"/>
        </w:rPr>
        <w:t>References</w:t>
      </w:r>
    </w:p>
    <w:p w:rsidR="00E534C1" w:rsidRPr="000C6701" w:rsidRDefault="00E534C1"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ACME (2008) </w:t>
      </w:r>
      <w:r w:rsidRPr="000C6701">
        <w:rPr>
          <w:rFonts w:ascii="Times New Roman" w:hAnsi="Times New Roman"/>
          <w:i/>
          <w:sz w:val="24"/>
          <w:szCs w:val="24"/>
        </w:rPr>
        <w:t>Mathematics in Primary Years: a discussion paper for the Rose Review of the Primary Curriculum,</w:t>
      </w:r>
      <w:r w:rsidRPr="000C6701">
        <w:rPr>
          <w:rFonts w:ascii="Times New Roman" w:hAnsi="Times New Roman"/>
          <w:sz w:val="24"/>
          <w:szCs w:val="24"/>
        </w:rPr>
        <w:t xml:space="preserve"> ACME</w:t>
      </w:r>
    </w:p>
    <w:p w:rsidR="00222382" w:rsidRPr="000C6701" w:rsidRDefault="00222382" w:rsidP="000C6701">
      <w:pPr>
        <w:keepNext/>
        <w:keepLines/>
        <w:spacing w:after="0"/>
        <w:ind w:left="720" w:hanging="720"/>
        <w:jc w:val="both"/>
        <w:outlineLvl w:val="1"/>
        <w:rPr>
          <w:rFonts w:ascii="Times New Roman" w:eastAsia="MS Mincho" w:hAnsi="Times New Roman"/>
          <w:sz w:val="24"/>
          <w:szCs w:val="24"/>
        </w:rPr>
      </w:pPr>
      <w:r w:rsidRPr="000C6701">
        <w:rPr>
          <w:rFonts w:ascii="Times New Roman" w:eastAsia="MS Mincho" w:hAnsi="Times New Roman"/>
          <w:bCs/>
          <w:sz w:val="24"/>
          <w:szCs w:val="24"/>
        </w:rPr>
        <w:t xml:space="preserve">Aldrich R, (2005) </w:t>
      </w:r>
      <w:hyperlink r:id="rId7" w:history="1">
        <w:r w:rsidRPr="000C6701">
          <w:rPr>
            <w:rFonts w:ascii="Times New Roman" w:eastAsia="MS Mincho" w:hAnsi="Times New Roman"/>
            <w:i/>
            <w:sz w:val="24"/>
            <w:szCs w:val="24"/>
          </w:rPr>
          <w:t xml:space="preserve">Lessons from </w:t>
        </w:r>
        <w:r w:rsidRPr="000C6701">
          <w:rPr>
            <w:rFonts w:ascii="Times New Roman" w:eastAsia="MS Mincho" w:hAnsi="Times New Roman"/>
            <w:bCs/>
            <w:i/>
            <w:sz w:val="24"/>
            <w:szCs w:val="24"/>
          </w:rPr>
          <w:t>History</w:t>
        </w:r>
        <w:r w:rsidRPr="000C6701">
          <w:rPr>
            <w:rFonts w:ascii="Times New Roman" w:eastAsia="MS Mincho" w:hAnsi="Times New Roman"/>
            <w:i/>
            <w:sz w:val="24"/>
            <w:szCs w:val="24"/>
          </w:rPr>
          <w:t xml:space="preserve"> of Education: The Selected Works of Richard Aldrich, </w:t>
        </w:r>
      </w:hyperlink>
      <w:r w:rsidRPr="000C6701">
        <w:rPr>
          <w:rFonts w:ascii="Times New Roman" w:eastAsia="MS Mincho" w:hAnsi="Times New Roman"/>
          <w:sz w:val="24"/>
          <w:szCs w:val="24"/>
        </w:rPr>
        <w:t>London: Routledge</w:t>
      </w:r>
    </w:p>
    <w:p w:rsidR="00587FF0" w:rsidRPr="000C6701" w:rsidRDefault="00587FF0" w:rsidP="000C6701">
      <w:pPr>
        <w:keepNext/>
        <w:keepLines/>
        <w:spacing w:after="0"/>
        <w:ind w:left="720" w:hanging="720"/>
        <w:jc w:val="both"/>
        <w:outlineLvl w:val="1"/>
        <w:rPr>
          <w:rFonts w:ascii="Times New Roman" w:eastAsia="MS Mincho" w:hAnsi="Times New Roman"/>
          <w:bCs/>
          <w:i/>
          <w:sz w:val="24"/>
          <w:szCs w:val="24"/>
        </w:rPr>
      </w:pPr>
      <w:r w:rsidRPr="000C6701">
        <w:rPr>
          <w:rFonts w:ascii="Times New Roman" w:eastAsia="MS Mincho" w:hAnsi="Times New Roman"/>
          <w:bCs/>
          <w:sz w:val="24"/>
          <w:szCs w:val="24"/>
        </w:rPr>
        <w:t>Alexander, R. (2004) Still no pedagogy?  Principle, pragmatism and compliance in primary education,</w:t>
      </w:r>
      <w:r w:rsidRPr="000C6701">
        <w:rPr>
          <w:rFonts w:ascii="Times New Roman" w:eastAsia="MS Mincho" w:hAnsi="Times New Roman"/>
          <w:bCs/>
          <w:i/>
          <w:sz w:val="24"/>
          <w:szCs w:val="24"/>
        </w:rPr>
        <w:t xml:space="preserve"> Cambridge Journal of Education 34</w:t>
      </w:r>
      <w:r w:rsidRPr="000C6701">
        <w:rPr>
          <w:rFonts w:ascii="Times New Roman" w:eastAsia="MS Mincho" w:hAnsi="Times New Roman"/>
          <w:b/>
          <w:bCs/>
          <w:i/>
          <w:sz w:val="24"/>
          <w:szCs w:val="24"/>
        </w:rPr>
        <w:t xml:space="preserve"> </w:t>
      </w:r>
      <w:r w:rsidRPr="000C6701">
        <w:rPr>
          <w:rFonts w:ascii="Times New Roman" w:eastAsia="MS Mincho" w:hAnsi="Times New Roman"/>
          <w:bCs/>
          <w:i/>
          <w:sz w:val="24"/>
          <w:szCs w:val="24"/>
        </w:rPr>
        <w:t>(1), pp 7-33</w:t>
      </w:r>
    </w:p>
    <w:p w:rsidR="0055513B" w:rsidRPr="000C6701" w:rsidRDefault="0055513B"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Askew, M., Brown, M., Rhodes, V., Johnson, D., Wiliam, D., (1997) </w:t>
      </w:r>
      <w:r w:rsidRPr="000C6701">
        <w:rPr>
          <w:rFonts w:ascii="Times New Roman" w:hAnsi="Times New Roman"/>
          <w:i/>
          <w:sz w:val="24"/>
          <w:szCs w:val="24"/>
        </w:rPr>
        <w:t xml:space="preserve">Effective Teachers of Numeracy, </w:t>
      </w:r>
      <w:r w:rsidRPr="000C6701">
        <w:rPr>
          <w:rFonts w:ascii="Times New Roman" w:hAnsi="Times New Roman"/>
          <w:sz w:val="24"/>
          <w:szCs w:val="24"/>
        </w:rPr>
        <w:t>London:</w:t>
      </w:r>
      <w:r w:rsidRPr="000C6701">
        <w:rPr>
          <w:rFonts w:ascii="Times New Roman" w:hAnsi="Times New Roman"/>
          <w:i/>
          <w:sz w:val="24"/>
          <w:szCs w:val="24"/>
        </w:rPr>
        <w:t xml:space="preserve"> </w:t>
      </w:r>
      <w:r w:rsidRPr="000C6701">
        <w:rPr>
          <w:rFonts w:ascii="Times New Roman" w:hAnsi="Times New Roman"/>
          <w:sz w:val="24"/>
          <w:szCs w:val="24"/>
        </w:rPr>
        <w:t>King’s College</w:t>
      </w:r>
    </w:p>
    <w:p w:rsidR="001E7C2F" w:rsidRPr="000C6701" w:rsidRDefault="001E7C2F"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Askew, M., </w:t>
      </w:r>
      <w:proofErr w:type="spellStart"/>
      <w:r w:rsidRPr="000C6701">
        <w:rPr>
          <w:rFonts w:ascii="Times New Roman" w:hAnsi="Times New Roman"/>
          <w:sz w:val="24"/>
          <w:szCs w:val="24"/>
        </w:rPr>
        <w:t>Hodgen</w:t>
      </w:r>
      <w:proofErr w:type="spellEnd"/>
      <w:r w:rsidRPr="000C6701">
        <w:rPr>
          <w:rFonts w:ascii="Times New Roman" w:hAnsi="Times New Roman"/>
          <w:sz w:val="24"/>
          <w:szCs w:val="24"/>
        </w:rPr>
        <w:t xml:space="preserve">, J. Hossain, S., </w:t>
      </w:r>
      <w:proofErr w:type="spellStart"/>
      <w:r w:rsidRPr="000C6701">
        <w:rPr>
          <w:rFonts w:ascii="Times New Roman" w:hAnsi="Times New Roman"/>
          <w:sz w:val="24"/>
          <w:szCs w:val="24"/>
        </w:rPr>
        <w:t>Bretscher</w:t>
      </w:r>
      <w:proofErr w:type="spellEnd"/>
      <w:r w:rsidRPr="000C6701">
        <w:rPr>
          <w:rFonts w:ascii="Times New Roman" w:hAnsi="Times New Roman"/>
          <w:sz w:val="24"/>
          <w:szCs w:val="24"/>
        </w:rPr>
        <w:t xml:space="preserve">, N. (2010) </w:t>
      </w:r>
      <w:r w:rsidRPr="000C6701">
        <w:rPr>
          <w:rFonts w:ascii="Times New Roman" w:hAnsi="Times New Roman"/>
          <w:i/>
          <w:sz w:val="24"/>
          <w:szCs w:val="24"/>
        </w:rPr>
        <w:t>Values and Variables: Mathematics Education in High-Performing Countries</w:t>
      </w:r>
      <w:r w:rsidRPr="000C6701">
        <w:rPr>
          <w:rFonts w:ascii="Times New Roman" w:hAnsi="Times New Roman"/>
          <w:sz w:val="24"/>
          <w:szCs w:val="24"/>
        </w:rPr>
        <w:t>, London: Nuffield Foundation</w:t>
      </w:r>
    </w:p>
    <w:p w:rsidR="0055513B" w:rsidRPr="000C6701" w:rsidRDefault="0055513B" w:rsidP="000C6701">
      <w:pPr>
        <w:spacing w:after="0"/>
        <w:ind w:left="720" w:hanging="720"/>
        <w:jc w:val="both"/>
        <w:rPr>
          <w:rFonts w:ascii="Times New Roman" w:hAnsi="Times New Roman"/>
          <w:sz w:val="24"/>
          <w:szCs w:val="24"/>
        </w:rPr>
      </w:pPr>
      <w:proofErr w:type="spellStart"/>
      <w:r w:rsidRPr="000C6701">
        <w:rPr>
          <w:rFonts w:ascii="Times New Roman" w:hAnsi="Times New Roman"/>
          <w:sz w:val="24"/>
          <w:szCs w:val="24"/>
        </w:rPr>
        <w:lastRenderedPageBreak/>
        <w:t>BERA</w:t>
      </w:r>
      <w:proofErr w:type="spellEnd"/>
      <w:r w:rsidRPr="000C6701">
        <w:rPr>
          <w:rFonts w:ascii="Times New Roman" w:hAnsi="Times New Roman"/>
          <w:sz w:val="24"/>
          <w:szCs w:val="24"/>
        </w:rPr>
        <w:t xml:space="preserve"> (2011) </w:t>
      </w:r>
      <w:r w:rsidRPr="000C6701">
        <w:rPr>
          <w:rFonts w:ascii="Times New Roman" w:hAnsi="Times New Roman"/>
          <w:i/>
          <w:sz w:val="24"/>
          <w:szCs w:val="24"/>
        </w:rPr>
        <w:t xml:space="preserve">Ethical Guidelines for Educational Research, </w:t>
      </w:r>
      <w:hyperlink r:id="rId8" w:history="1">
        <w:r w:rsidRPr="000C6701">
          <w:rPr>
            <w:rFonts w:ascii="Times New Roman" w:hAnsi="Times New Roman"/>
            <w:sz w:val="24"/>
            <w:szCs w:val="24"/>
          </w:rPr>
          <w:t>http://www.bera.ac.uk/publications/guidelines</w:t>
        </w:r>
      </w:hyperlink>
      <w:r w:rsidRPr="000C6701">
        <w:rPr>
          <w:rFonts w:ascii="Times New Roman" w:hAnsi="Times New Roman"/>
          <w:sz w:val="24"/>
          <w:szCs w:val="24"/>
        </w:rPr>
        <w:t xml:space="preserve"> (26/10/14)</w:t>
      </w:r>
    </w:p>
    <w:p w:rsidR="00E534C1" w:rsidRPr="000C6701" w:rsidRDefault="00E534C1" w:rsidP="000C6701">
      <w:pPr>
        <w:spacing w:after="0"/>
        <w:ind w:left="720" w:hanging="720"/>
        <w:jc w:val="both"/>
        <w:rPr>
          <w:rFonts w:ascii="Times New Roman" w:eastAsia="Times New Roman" w:hAnsi="Times New Roman"/>
          <w:sz w:val="24"/>
          <w:szCs w:val="24"/>
        </w:rPr>
      </w:pPr>
      <w:r w:rsidRPr="000C6701">
        <w:rPr>
          <w:rFonts w:ascii="Times New Roman" w:hAnsi="Times New Roman"/>
          <w:sz w:val="24"/>
          <w:szCs w:val="24"/>
        </w:rPr>
        <w:t xml:space="preserve">Betts, P., McNaughton, K. (2004) Adding an aesthetic image to mathematics education, </w:t>
      </w:r>
      <w:r w:rsidRPr="000C6701">
        <w:rPr>
          <w:rFonts w:ascii="Times New Roman" w:hAnsi="Times New Roman"/>
          <w:i/>
          <w:sz w:val="24"/>
          <w:szCs w:val="24"/>
        </w:rPr>
        <w:t>International Monographs on Mathematics Teaching Worldwide 1</w:t>
      </w:r>
      <w:proofErr w:type="gramStart"/>
      <w:r w:rsidRPr="000C6701">
        <w:rPr>
          <w:rFonts w:ascii="Times New Roman" w:hAnsi="Times New Roman"/>
          <w:i/>
          <w:sz w:val="24"/>
          <w:szCs w:val="24"/>
        </w:rPr>
        <w:t xml:space="preserve">,  </w:t>
      </w:r>
      <w:r w:rsidRPr="000C6701">
        <w:rPr>
          <w:rFonts w:ascii="Times New Roman" w:hAnsi="Times New Roman"/>
          <w:sz w:val="24"/>
          <w:szCs w:val="24"/>
        </w:rPr>
        <w:t>Exeter</w:t>
      </w:r>
      <w:proofErr w:type="gramEnd"/>
      <w:r w:rsidRPr="000C6701">
        <w:rPr>
          <w:rFonts w:ascii="Times New Roman" w:hAnsi="Times New Roman"/>
          <w:sz w:val="24"/>
          <w:szCs w:val="24"/>
        </w:rPr>
        <w:t xml:space="preserve">: </w:t>
      </w:r>
      <w:proofErr w:type="spellStart"/>
      <w:r w:rsidRPr="000C6701">
        <w:rPr>
          <w:rFonts w:ascii="Times New Roman" w:hAnsi="Times New Roman"/>
          <w:sz w:val="24"/>
          <w:szCs w:val="24"/>
        </w:rPr>
        <w:t>CIMT</w:t>
      </w:r>
      <w:proofErr w:type="spellEnd"/>
      <w:r w:rsidRPr="000C6701">
        <w:rPr>
          <w:rFonts w:ascii="Times New Roman" w:hAnsi="Times New Roman"/>
          <w:sz w:val="24"/>
          <w:szCs w:val="24"/>
        </w:rPr>
        <w:t>, University of Exeter,</w:t>
      </w:r>
      <w:r w:rsidRPr="000C6701">
        <w:rPr>
          <w:rFonts w:ascii="Times New Roman" w:hAnsi="Times New Roman"/>
          <w:i/>
          <w:sz w:val="24"/>
          <w:szCs w:val="24"/>
        </w:rPr>
        <w:t xml:space="preserve"> </w:t>
      </w:r>
      <w:r w:rsidRPr="000C6701">
        <w:rPr>
          <w:rFonts w:ascii="Times New Roman" w:hAnsi="Times New Roman"/>
          <w:sz w:val="24"/>
          <w:szCs w:val="24"/>
        </w:rPr>
        <w:t>pp 59-75</w:t>
      </w:r>
    </w:p>
    <w:p w:rsidR="0055513B" w:rsidRPr="000C6701" w:rsidRDefault="0055513B" w:rsidP="000C6701">
      <w:pPr>
        <w:spacing w:after="0"/>
        <w:ind w:left="720" w:hanging="720"/>
        <w:jc w:val="both"/>
        <w:rPr>
          <w:rFonts w:ascii="Times New Roman" w:hAnsi="Times New Roman"/>
          <w:bCs/>
          <w:i/>
          <w:sz w:val="24"/>
          <w:szCs w:val="24"/>
        </w:rPr>
      </w:pPr>
      <w:r w:rsidRPr="000C6701">
        <w:rPr>
          <w:rFonts w:ascii="Times New Roman" w:hAnsi="Times New Roman"/>
          <w:bCs/>
          <w:sz w:val="24"/>
          <w:szCs w:val="24"/>
        </w:rPr>
        <w:t xml:space="preserve">Boaler, J. (2012) From Psychological Imprisonment to Intellectual Freedom – the Different Roles that School Mathematics can take in Students’ Lives, presented at </w:t>
      </w:r>
      <w:r w:rsidRPr="000C6701">
        <w:rPr>
          <w:rFonts w:ascii="Times New Roman" w:hAnsi="Times New Roman"/>
          <w:bCs/>
          <w:i/>
          <w:sz w:val="24"/>
          <w:szCs w:val="24"/>
        </w:rPr>
        <w:t>12</w:t>
      </w:r>
      <w:r w:rsidRPr="000C6701">
        <w:rPr>
          <w:rFonts w:ascii="Times New Roman" w:hAnsi="Times New Roman"/>
          <w:bCs/>
          <w:i/>
          <w:sz w:val="24"/>
          <w:szCs w:val="24"/>
          <w:vertAlign w:val="superscript"/>
        </w:rPr>
        <w:t>th</w:t>
      </w:r>
      <w:r w:rsidRPr="000C6701">
        <w:rPr>
          <w:rFonts w:ascii="Times New Roman" w:hAnsi="Times New Roman"/>
          <w:bCs/>
          <w:i/>
          <w:sz w:val="24"/>
          <w:szCs w:val="24"/>
        </w:rPr>
        <w:t xml:space="preserve"> International Congress on Mathematics Education</w:t>
      </w:r>
    </w:p>
    <w:p w:rsidR="007979FB" w:rsidRPr="000C6701" w:rsidRDefault="007979FB" w:rsidP="000C6701">
      <w:pPr>
        <w:spacing w:after="0"/>
        <w:ind w:left="720" w:hanging="720"/>
        <w:jc w:val="both"/>
        <w:rPr>
          <w:rFonts w:ascii="Times New Roman" w:eastAsia="Times New Roman" w:hAnsi="Times New Roman"/>
          <w:b/>
          <w:kern w:val="36"/>
          <w:sz w:val="24"/>
          <w:szCs w:val="24"/>
        </w:rPr>
      </w:pPr>
      <w:r w:rsidRPr="000C6701">
        <w:rPr>
          <w:rFonts w:ascii="Times New Roman" w:hAnsi="Times New Roman"/>
          <w:bCs/>
          <w:sz w:val="24"/>
          <w:szCs w:val="24"/>
        </w:rPr>
        <w:t xml:space="preserve">Boaler, J. (2014) </w:t>
      </w:r>
      <w:r w:rsidRPr="000C6701">
        <w:rPr>
          <w:rFonts w:ascii="Times New Roman" w:eastAsia="Times New Roman" w:hAnsi="Times New Roman"/>
          <w:i/>
          <w:kern w:val="36"/>
          <w:sz w:val="24"/>
          <w:szCs w:val="24"/>
        </w:rPr>
        <w:t>Britain’s maths policy simply doesn’t add up,</w:t>
      </w:r>
      <w:r w:rsidRPr="000C6701">
        <w:rPr>
          <w:rFonts w:ascii="Times New Roman" w:hAnsi="Times New Roman"/>
          <w:i/>
          <w:sz w:val="24"/>
          <w:szCs w:val="24"/>
        </w:rPr>
        <w:t xml:space="preserve"> </w:t>
      </w:r>
      <w:hyperlink r:id="rId9" w:history="1">
        <w:r w:rsidRPr="000C6701">
          <w:rPr>
            <w:rStyle w:val="Hyperlink"/>
            <w:rFonts w:eastAsia="Times New Roman"/>
            <w:bCs/>
            <w:color w:val="auto"/>
            <w:sz w:val="24"/>
            <w:szCs w:val="24"/>
            <w:u w:val="none"/>
          </w:rPr>
          <w:t>http://www.telegraph.co.uk/education/educationnews/11031288/Britains-maths-policy-simply-doesnt-add-up.html</w:t>
        </w:r>
      </w:hyperlink>
      <w:r w:rsidRPr="000C6701">
        <w:rPr>
          <w:rFonts w:ascii="Times New Roman" w:hAnsi="Times New Roman"/>
          <w:sz w:val="24"/>
          <w:szCs w:val="24"/>
        </w:rPr>
        <w:t xml:space="preserve"> (14/8/14)</w:t>
      </w:r>
    </w:p>
    <w:p w:rsidR="0055513B" w:rsidRPr="000C6701" w:rsidRDefault="0055513B"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Brown, M. (2010) Swings and Roundabouts, in Thompson, I (Ed) (2010) </w:t>
      </w:r>
      <w:r w:rsidRPr="000C6701">
        <w:rPr>
          <w:rFonts w:ascii="Times New Roman" w:hAnsi="Times New Roman"/>
          <w:i/>
          <w:sz w:val="24"/>
          <w:szCs w:val="24"/>
        </w:rPr>
        <w:t>Issues in Teaching Numeracy in Primary Schools</w:t>
      </w:r>
      <w:r w:rsidRPr="000C6701">
        <w:rPr>
          <w:rFonts w:ascii="Times New Roman" w:hAnsi="Times New Roman"/>
          <w:sz w:val="24"/>
          <w:szCs w:val="24"/>
        </w:rPr>
        <w:t xml:space="preserve"> Buckingham: OUP, pp 3-26</w:t>
      </w:r>
    </w:p>
    <w:p w:rsidR="00E534C1" w:rsidRPr="000C6701" w:rsidRDefault="00C13BCC" w:rsidP="000C6701">
      <w:pPr>
        <w:spacing w:after="0"/>
        <w:ind w:left="720" w:hanging="720"/>
        <w:jc w:val="both"/>
        <w:rPr>
          <w:rFonts w:ascii="Times New Roman" w:hAnsi="Times New Roman"/>
          <w:sz w:val="24"/>
          <w:szCs w:val="24"/>
          <w:u w:val="single"/>
        </w:rPr>
      </w:pPr>
      <w:hyperlink r:id="rId10" w:history="1">
        <w:r w:rsidR="00E534C1" w:rsidRPr="000C6701">
          <w:rPr>
            <w:rFonts w:ascii="Times New Roman" w:hAnsi="Times New Roman"/>
            <w:bCs/>
            <w:sz w:val="24"/>
            <w:szCs w:val="24"/>
          </w:rPr>
          <w:t>Brown</w:t>
        </w:r>
      </w:hyperlink>
      <w:r w:rsidR="00E534C1" w:rsidRPr="000C6701">
        <w:rPr>
          <w:rFonts w:ascii="Times New Roman" w:hAnsi="Times New Roman"/>
          <w:b/>
          <w:bCs/>
          <w:sz w:val="24"/>
          <w:szCs w:val="24"/>
        </w:rPr>
        <w:t xml:space="preserve">, </w:t>
      </w:r>
      <w:r w:rsidR="00E534C1" w:rsidRPr="000C6701">
        <w:rPr>
          <w:rFonts w:ascii="Times New Roman" w:hAnsi="Times New Roman"/>
          <w:bCs/>
          <w:sz w:val="24"/>
          <w:szCs w:val="24"/>
        </w:rPr>
        <w:t xml:space="preserve">T. (2010) </w:t>
      </w:r>
      <w:hyperlink r:id="rId11" w:history="1">
        <w:r w:rsidR="00E534C1" w:rsidRPr="000C6701">
          <w:rPr>
            <w:rFonts w:ascii="Times New Roman" w:hAnsi="Times New Roman"/>
            <w:sz w:val="24"/>
            <w:szCs w:val="24"/>
          </w:rPr>
          <w:t>Cultural continuity and consensus in mathematics education</w:t>
        </w:r>
      </w:hyperlink>
      <w:r w:rsidR="00E534C1" w:rsidRPr="000C6701">
        <w:rPr>
          <w:rFonts w:ascii="Times New Roman" w:hAnsi="Times New Roman"/>
          <w:sz w:val="24"/>
          <w:szCs w:val="24"/>
        </w:rPr>
        <w:t xml:space="preserve">, </w:t>
      </w:r>
      <w:r w:rsidR="00E534C1" w:rsidRPr="000C6701">
        <w:rPr>
          <w:rFonts w:ascii="Times New Roman" w:hAnsi="Times New Roman"/>
          <w:bCs/>
          <w:i/>
          <w:sz w:val="24"/>
          <w:szCs w:val="24"/>
        </w:rPr>
        <w:t>Philosophy of Mathematics Education Journal</w:t>
      </w:r>
      <w:r w:rsidR="00E534C1" w:rsidRPr="000C6701">
        <w:rPr>
          <w:rFonts w:ascii="Times New Roman" w:hAnsi="Times New Roman"/>
          <w:bCs/>
          <w:sz w:val="24"/>
          <w:szCs w:val="24"/>
        </w:rPr>
        <w:t xml:space="preserve"> </w:t>
      </w:r>
      <w:r w:rsidR="00E534C1" w:rsidRPr="000C6701">
        <w:rPr>
          <w:rFonts w:ascii="Times New Roman" w:hAnsi="Times New Roman"/>
          <w:bCs/>
          <w:i/>
          <w:sz w:val="24"/>
          <w:szCs w:val="24"/>
        </w:rPr>
        <w:t xml:space="preserve">25, </w:t>
      </w:r>
      <w:hyperlink r:id="rId12" w:history="1">
        <w:r w:rsidR="00E534C1" w:rsidRPr="000C6701">
          <w:rPr>
            <w:rFonts w:ascii="Times New Roman" w:hAnsi="Times New Roman"/>
            <w:sz w:val="24"/>
            <w:szCs w:val="24"/>
          </w:rPr>
          <w:t>http://people.exeter.ac.uk/PErnest/</w:t>
        </w:r>
      </w:hyperlink>
      <w:r w:rsidR="00E534C1" w:rsidRPr="000C6701">
        <w:rPr>
          <w:rFonts w:ascii="Times New Roman" w:hAnsi="Times New Roman"/>
          <w:sz w:val="24"/>
          <w:szCs w:val="24"/>
        </w:rPr>
        <w:t xml:space="preserve">  (11/11/12)</w:t>
      </w:r>
    </w:p>
    <w:p w:rsidR="00E534C1" w:rsidRPr="000C6701" w:rsidRDefault="00E534C1"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Cotton, T. (2013) </w:t>
      </w:r>
      <w:r w:rsidRPr="000C6701">
        <w:rPr>
          <w:rFonts w:ascii="Times New Roman" w:hAnsi="Times New Roman"/>
          <w:i/>
          <w:sz w:val="24"/>
          <w:szCs w:val="24"/>
        </w:rPr>
        <w:t xml:space="preserve">Understanding and Teaching Primary Mathematics </w:t>
      </w:r>
      <w:r w:rsidRPr="000C6701">
        <w:rPr>
          <w:rFonts w:ascii="Times New Roman" w:hAnsi="Times New Roman"/>
          <w:sz w:val="24"/>
          <w:szCs w:val="24"/>
        </w:rPr>
        <w:t xml:space="preserve">Harlow: </w:t>
      </w:r>
      <w:proofErr w:type="spellStart"/>
      <w:r w:rsidRPr="000C6701">
        <w:rPr>
          <w:rFonts w:ascii="Times New Roman" w:hAnsi="Times New Roman"/>
          <w:sz w:val="24"/>
          <w:szCs w:val="24"/>
        </w:rPr>
        <w:t>Pearsons</w:t>
      </w:r>
      <w:proofErr w:type="spellEnd"/>
    </w:p>
    <w:p w:rsidR="00E534C1" w:rsidRPr="000C6701" w:rsidRDefault="00E534C1" w:rsidP="000C6701">
      <w:pPr>
        <w:spacing w:after="0"/>
        <w:ind w:left="720" w:hanging="720"/>
        <w:jc w:val="both"/>
        <w:rPr>
          <w:rFonts w:ascii="Times New Roman" w:hAnsi="Times New Roman"/>
          <w:bCs/>
          <w:i/>
          <w:sz w:val="24"/>
          <w:szCs w:val="24"/>
        </w:rPr>
      </w:pPr>
      <w:r w:rsidRPr="000C6701">
        <w:rPr>
          <w:rFonts w:ascii="Times New Roman" w:hAnsi="Times New Roman"/>
          <w:bCs/>
          <w:sz w:val="24"/>
          <w:szCs w:val="24"/>
        </w:rPr>
        <w:t>D’Ambrosio, U. (2010) Ethnomathematics: A response to the changing role of mathematics in society,</w:t>
      </w:r>
      <w:r w:rsidRPr="000C6701">
        <w:rPr>
          <w:rFonts w:ascii="Times New Roman" w:hAnsi="Times New Roman"/>
          <w:sz w:val="24"/>
          <w:szCs w:val="24"/>
        </w:rPr>
        <w:t xml:space="preserve"> </w:t>
      </w:r>
      <w:r w:rsidRPr="000C6701">
        <w:rPr>
          <w:rFonts w:ascii="Times New Roman" w:hAnsi="Times New Roman"/>
          <w:bCs/>
          <w:i/>
          <w:sz w:val="24"/>
          <w:szCs w:val="24"/>
        </w:rPr>
        <w:t>Philosophy of Mathematics Education Journal</w:t>
      </w:r>
      <w:r w:rsidRPr="000C6701">
        <w:rPr>
          <w:rFonts w:ascii="Times New Roman" w:hAnsi="Times New Roman"/>
          <w:bCs/>
          <w:sz w:val="24"/>
          <w:szCs w:val="24"/>
        </w:rPr>
        <w:t xml:space="preserve"> </w:t>
      </w:r>
      <w:r w:rsidRPr="000C6701">
        <w:rPr>
          <w:rFonts w:ascii="Times New Roman" w:hAnsi="Times New Roman"/>
          <w:bCs/>
          <w:i/>
          <w:sz w:val="24"/>
          <w:szCs w:val="24"/>
        </w:rPr>
        <w:t xml:space="preserve">25, </w:t>
      </w:r>
      <w:hyperlink r:id="rId13" w:history="1">
        <w:r w:rsidRPr="000C6701">
          <w:rPr>
            <w:rFonts w:ascii="Times New Roman" w:hAnsi="Times New Roman"/>
            <w:sz w:val="24"/>
            <w:szCs w:val="24"/>
          </w:rPr>
          <w:t>http://people.exeter.ac.uk/PErnest/</w:t>
        </w:r>
      </w:hyperlink>
      <w:r w:rsidRPr="000C6701">
        <w:rPr>
          <w:rFonts w:ascii="Times New Roman" w:hAnsi="Times New Roman"/>
          <w:sz w:val="24"/>
          <w:szCs w:val="24"/>
        </w:rPr>
        <w:t xml:space="preserve">  (11/11/14)</w:t>
      </w:r>
    </w:p>
    <w:p w:rsidR="001E7C2F" w:rsidRPr="000C6701" w:rsidRDefault="001E7C2F"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De </w:t>
      </w:r>
      <w:proofErr w:type="spellStart"/>
      <w:r w:rsidRPr="000C6701">
        <w:rPr>
          <w:rFonts w:ascii="Times New Roman" w:hAnsi="Times New Roman"/>
          <w:sz w:val="24"/>
          <w:szCs w:val="24"/>
        </w:rPr>
        <w:t>Geest</w:t>
      </w:r>
      <w:proofErr w:type="spellEnd"/>
      <w:r w:rsidRPr="000C6701">
        <w:rPr>
          <w:rFonts w:ascii="Times New Roman" w:hAnsi="Times New Roman"/>
          <w:sz w:val="24"/>
          <w:szCs w:val="24"/>
        </w:rPr>
        <w:t xml:space="preserve">, E. (2011) Roles of research utilisation in the professional development of mathematics teachers, </w:t>
      </w:r>
      <w:r w:rsidRPr="000C6701">
        <w:rPr>
          <w:rFonts w:ascii="Times New Roman" w:hAnsi="Times New Roman"/>
          <w:i/>
          <w:sz w:val="24"/>
          <w:szCs w:val="24"/>
        </w:rPr>
        <w:t xml:space="preserve">Research in Mathematics Education 13(1), </w:t>
      </w:r>
      <w:proofErr w:type="spellStart"/>
      <w:r w:rsidRPr="000C6701">
        <w:rPr>
          <w:rFonts w:ascii="Times New Roman" w:hAnsi="Times New Roman"/>
          <w:sz w:val="24"/>
          <w:szCs w:val="24"/>
        </w:rPr>
        <w:t>pp77</w:t>
      </w:r>
      <w:proofErr w:type="spellEnd"/>
      <w:r w:rsidRPr="000C6701">
        <w:rPr>
          <w:rFonts w:ascii="Times New Roman" w:hAnsi="Times New Roman"/>
          <w:sz w:val="24"/>
          <w:szCs w:val="24"/>
        </w:rPr>
        <w:t>-78</w:t>
      </w:r>
    </w:p>
    <w:p w:rsidR="0055513B" w:rsidRPr="000C6701" w:rsidRDefault="0055513B" w:rsidP="000C6701">
      <w:pPr>
        <w:autoSpaceDE w:val="0"/>
        <w:autoSpaceDN w:val="0"/>
        <w:adjustRightInd w:val="0"/>
        <w:spacing w:after="0"/>
        <w:ind w:left="720" w:hanging="720"/>
        <w:jc w:val="both"/>
        <w:rPr>
          <w:rFonts w:ascii="Times New Roman" w:hAnsi="Times New Roman"/>
          <w:bCs/>
          <w:sz w:val="24"/>
          <w:szCs w:val="24"/>
        </w:rPr>
      </w:pPr>
      <w:proofErr w:type="spellStart"/>
      <w:r w:rsidRPr="000C6701">
        <w:rPr>
          <w:rFonts w:ascii="Times New Roman" w:hAnsi="Times New Roman"/>
          <w:bCs/>
          <w:sz w:val="24"/>
          <w:szCs w:val="24"/>
        </w:rPr>
        <w:t>DfE</w:t>
      </w:r>
      <w:proofErr w:type="spellEnd"/>
      <w:r w:rsidRPr="000C6701">
        <w:rPr>
          <w:rFonts w:ascii="Times New Roman" w:hAnsi="Times New Roman"/>
          <w:bCs/>
          <w:sz w:val="24"/>
          <w:szCs w:val="24"/>
        </w:rPr>
        <w:t xml:space="preserve"> (2013) </w:t>
      </w:r>
      <w:r w:rsidRPr="000C6701">
        <w:rPr>
          <w:rFonts w:ascii="Times New Roman" w:hAnsi="Times New Roman"/>
          <w:bCs/>
          <w:i/>
          <w:sz w:val="24"/>
          <w:szCs w:val="24"/>
        </w:rPr>
        <w:t>Mathematics Programmes of Study: Key Stages 1 and 2, National Curriculum in England,</w:t>
      </w:r>
      <w:r w:rsidRPr="000C6701">
        <w:rPr>
          <w:rFonts w:ascii="Times New Roman" w:hAnsi="Times New Roman"/>
          <w:b/>
          <w:bCs/>
          <w:sz w:val="24"/>
          <w:szCs w:val="24"/>
        </w:rPr>
        <w:t xml:space="preserve"> </w:t>
      </w:r>
      <w:hyperlink r:id="rId14" w:history="1">
        <w:r w:rsidRPr="000C6701">
          <w:rPr>
            <w:rFonts w:ascii="Times New Roman" w:hAnsi="Times New Roman"/>
            <w:bCs/>
            <w:sz w:val="24"/>
            <w:szCs w:val="24"/>
          </w:rPr>
          <w:t>https://www.gov.uk/government/uploads/system/uploads/attachment_data/file/239129/PRIMARY_national_curriculum_-_Mathematics.pdf</w:t>
        </w:r>
      </w:hyperlink>
      <w:r w:rsidRPr="000C6701">
        <w:rPr>
          <w:rFonts w:ascii="Times New Roman" w:hAnsi="Times New Roman"/>
          <w:bCs/>
          <w:sz w:val="24"/>
          <w:szCs w:val="24"/>
        </w:rPr>
        <w:t xml:space="preserve"> (10/10/13)</w:t>
      </w:r>
    </w:p>
    <w:p w:rsidR="00587FF0" w:rsidRPr="000C6701" w:rsidRDefault="00587FF0" w:rsidP="000C6701">
      <w:pPr>
        <w:spacing w:after="0"/>
        <w:ind w:left="720" w:hanging="720"/>
        <w:jc w:val="both"/>
        <w:rPr>
          <w:rFonts w:ascii="Times New Roman" w:hAnsi="Times New Roman"/>
          <w:sz w:val="24"/>
          <w:szCs w:val="24"/>
        </w:rPr>
      </w:pPr>
      <w:proofErr w:type="spellStart"/>
      <w:r w:rsidRPr="000C6701">
        <w:rPr>
          <w:rFonts w:ascii="Times New Roman" w:hAnsi="Times New Roman"/>
          <w:sz w:val="24"/>
          <w:szCs w:val="24"/>
        </w:rPr>
        <w:t>DfE</w:t>
      </w:r>
      <w:proofErr w:type="spellEnd"/>
      <w:r w:rsidRPr="000C6701">
        <w:rPr>
          <w:rFonts w:ascii="Times New Roman" w:hAnsi="Times New Roman"/>
          <w:sz w:val="24"/>
          <w:szCs w:val="24"/>
        </w:rPr>
        <w:t xml:space="preserve"> (2014) </w:t>
      </w:r>
      <w:r w:rsidRPr="000C6701">
        <w:rPr>
          <w:rFonts w:ascii="Times New Roman" w:hAnsi="Times New Roman"/>
          <w:i/>
          <w:sz w:val="24"/>
          <w:szCs w:val="24"/>
        </w:rPr>
        <w:t xml:space="preserve">Education Minister Elizabeth Truss Speaks at the Launch of the </w:t>
      </w:r>
      <w:proofErr w:type="spellStart"/>
      <w:r w:rsidRPr="000C6701">
        <w:rPr>
          <w:rFonts w:ascii="Times New Roman" w:hAnsi="Times New Roman"/>
          <w:i/>
          <w:sz w:val="24"/>
          <w:szCs w:val="24"/>
        </w:rPr>
        <w:t>APPG</w:t>
      </w:r>
      <w:proofErr w:type="spellEnd"/>
      <w:r w:rsidRPr="000C6701">
        <w:rPr>
          <w:rFonts w:ascii="Times New Roman" w:hAnsi="Times New Roman"/>
          <w:i/>
          <w:sz w:val="24"/>
          <w:szCs w:val="24"/>
        </w:rPr>
        <w:t xml:space="preserve"> for Maths and Numeracy about the Importance of Good Maths Teaching, </w:t>
      </w:r>
      <w:hyperlink r:id="rId15" w:history="1">
        <w:r w:rsidRPr="000C6701">
          <w:rPr>
            <w:rFonts w:ascii="Times New Roman" w:eastAsia="Times New Roman" w:hAnsi="Times New Roman"/>
            <w:sz w:val="24"/>
            <w:szCs w:val="24"/>
          </w:rPr>
          <w:t>https://www.gov.uk/government/speeches/elizabeth-truss-speaks-about-maths-teaching</w:t>
        </w:r>
      </w:hyperlink>
      <w:r w:rsidRPr="000C6701">
        <w:rPr>
          <w:rFonts w:ascii="Times New Roman" w:hAnsi="Times New Roman"/>
          <w:sz w:val="24"/>
          <w:szCs w:val="24"/>
        </w:rPr>
        <w:t xml:space="preserve"> (12/3/15)</w:t>
      </w:r>
    </w:p>
    <w:p w:rsidR="00E534C1" w:rsidRPr="000C6701" w:rsidRDefault="00E534C1" w:rsidP="000C6701">
      <w:pPr>
        <w:spacing w:after="0"/>
        <w:ind w:left="720" w:hanging="720"/>
        <w:jc w:val="both"/>
        <w:rPr>
          <w:rFonts w:ascii="Times New Roman" w:hAnsi="Times New Roman"/>
          <w:bCs/>
          <w:sz w:val="24"/>
          <w:szCs w:val="24"/>
        </w:rPr>
      </w:pPr>
      <w:proofErr w:type="spellStart"/>
      <w:r w:rsidRPr="000C6701">
        <w:rPr>
          <w:rFonts w:ascii="Times New Roman" w:hAnsi="Times New Roman"/>
          <w:sz w:val="24"/>
          <w:szCs w:val="24"/>
        </w:rPr>
        <w:t>DfEE</w:t>
      </w:r>
      <w:proofErr w:type="spellEnd"/>
      <w:r w:rsidRPr="000C6701">
        <w:rPr>
          <w:rFonts w:ascii="Times New Roman" w:hAnsi="Times New Roman"/>
          <w:sz w:val="24"/>
          <w:szCs w:val="24"/>
        </w:rPr>
        <w:t xml:space="preserve"> (1999) </w:t>
      </w:r>
      <w:proofErr w:type="gramStart"/>
      <w:r w:rsidRPr="000C6701">
        <w:rPr>
          <w:rFonts w:ascii="Times New Roman" w:hAnsi="Times New Roman"/>
          <w:i/>
          <w:sz w:val="24"/>
          <w:szCs w:val="24"/>
        </w:rPr>
        <w:t>The</w:t>
      </w:r>
      <w:proofErr w:type="gramEnd"/>
      <w:r w:rsidRPr="000C6701">
        <w:rPr>
          <w:rFonts w:ascii="Times New Roman" w:hAnsi="Times New Roman"/>
          <w:i/>
          <w:sz w:val="24"/>
          <w:szCs w:val="24"/>
        </w:rPr>
        <w:t xml:space="preserve"> National Numeracy Strategy: Framework for Teaching Mathematics from Reception to Year 6</w:t>
      </w:r>
      <w:r w:rsidRPr="000C6701">
        <w:rPr>
          <w:rFonts w:ascii="Times New Roman" w:hAnsi="Times New Roman"/>
          <w:sz w:val="24"/>
          <w:szCs w:val="24"/>
        </w:rPr>
        <w:t xml:space="preserve">, London: </w:t>
      </w:r>
      <w:proofErr w:type="spellStart"/>
      <w:r w:rsidRPr="000C6701">
        <w:rPr>
          <w:rFonts w:ascii="Times New Roman" w:hAnsi="Times New Roman"/>
          <w:sz w:val="24"/>
          <w:szCs w:val="24"/>
        </w:rPr>
        <w:t>DfEE</w:t>
      </w:r>
      <w:proofErr w:type="spellEnd"/>
    </w:p>
    <w:p w:rsidR="00030C35" w:rsidRPr="000C6701" w:rsidRDefault="00C13BCC" w:rsidP="000C6701">
      <w:pPr>
        <w:spacing w:after="0"/>
        <w:ind w:left="720" w:hanging="720"/>
        <w:jc w:val="both"/>
        <w:rPr>
          <w:rFonts w:ascii="Times New Roman" w:hAnsi="Times New Roman"/>
          <w:sz w:val="24"/>
          <w:szCs w:val="24"/>
        </w:rPr>
      </w:pPr>
      <w:hyperlink r:id="rId16" w:history="1">
        <w:r w:rsidR="00030C35" w:rsidRPr="000C6701">
          <w:rPr>
            <w:rFonts w:ascii="Times New Roman" w:hAnsi="Times New Roman"/>
            <w:bCs/>
            <w:sz w:val="24"/>
            <w:szCs w:val="24"/>
            <w:shd w:val="clear" w:color="auto" w:fill="FFFFFF"/>
          </w:rPr>
          <w:t xml:space="preserve">Ernest, P. (2008) </w:t>
        </w:r>
        <w:r w:rsidR="00030C35" w:rsidRPr="000C6701">
          <w:rPr>
            <w:rFonts w:ascii="Times New Roman" w:hAnsi="Times New Roman"/>
            <w:sz w:val="24"/>
            <w:szCs w:val="24"/>
            <w:shd w:val="clear" w:color="auto" w:fill="FFFFFF"/>
          </w:rPr>
          <w:t>Epistemology plus values equals classroom image of mathematics</w:t>
        </w:r>
      </w:hyperlink>
      <w:r w:rsidR="00030C35" w:rsidRPr="000C6701">
        <w:rPr>
          <w:rFonts w:ascii="Times New Roman" w:hAnsi="Times New Roman"/>
          <w:sz w:val="24"/>
          <w:szCs w:val="24"/>
        </w:rPr>
        <w:t xml:space="preserve">, </w:t>
      </w:r>
      <w:r w:rsidR="00030C35" w:rsidRPr="000C6701">
        <w:rPr>
          <w:rFonts w:ascii="Times New Roman" w:hAnsi="Times New Roman"/>
          <w:bCs/>
          <w:i/>
          <w:sz w:val="24"/>
          <w:szCs w:val="24"/>
        </w:rPr>
        <w:t xml:space="preserve">Philosophy of Mathematics Education Journal 23, </w:t>
      </w:r>
      <w:hyperlink r:id="rId17" w:history="1">
        <w:r w:rsidR="00030C35" w:rsidRPr="000C6701">
          <w:rPr>
            <w:rFonts w:ascii="Times New Roman" w:hAnsi="Times New Roman"/>
            <w:sz w:val="24"/>
            <w:szCs w:val="24"/>
          </w:rPr>
          <w:t>http://people.exeter.ac.uk/PErnest/</w:t>
        </w:r>
      </w:hyperlink>
    </w:p>
    <w:p w:rsidR="0030452E" w:rsidRPr="000C6701" w:rsidRDefault="0030452E" w:rsidP="000C6701">
      <w:pPr>
        <w:spacing w:after="0"/>
        <w:ind w:left="720" w:hanging="720"/>
        <w:jc w:val="both"/>
        <w:rPr>
          <w:rFonts w:ascii="Times New Roman" w:hAnsi="Times New Roman"/>
          <w:sz w:val="24"/>
          <w:szCs w:val="24"/>
        </w:rPr>
      </w:pPr>
      <w:proofErr w:type="spellStart"/>
      <w:r w:rsidRPr="000C6701">
        <w:rPr>
          <w:rFonts w:ascii="Times New Roman" w:hAnsi="Times New Roman"/>
          <w:sz w:val="24"/>
          <w:szCs w:val="24"/>
        </w:rPr>
        <w:t>Fenstermacher</w:t>
      </w:r>
      <w:proofErr w:type="spellEnd"/>
      <w:r w:rsidRPr="000C6701">
        <w:rPr>
          <w:rFonts w:ascii="Times New Roman" w:hAnsi="Times New Roman"/>
          <w:sz w:val="24"/>
          <w:szCs w:val="24"/>
        </w:rPr>
        <w:t xml:space="preserve">, G. D. (1994) </w:t>
      </w:r>
      <w:proofErr w:type="gramStart"/>
      <w:r w:rsidRPr="000C6701">
        <w:rPr>
          <w:rFonts w:ascii="Times New Roman" w:hAnsi="Times New Roman"/>
          <w:sz w:val="24"/>
          <w:szCs w:val="24"/>
        </w:rPr>
        <w:t>The</w:t>
      </w:r>
      <w:proofErr w:type="gramEnd"/>
      <w:r w:rsidRPr="000C6701">
        <w:rPr>
          <w:rFonts w:ascii="Times New Roman" w:hAnsi="Times New Roman"/>
          <w:sz w:val="24"/>
          <w:szCs w:val="24"/>
        </w:rPr>
        <w:t xml:space="preserve"> knower and the known: the nature of knowledge in research on teaching, </w:t>
      </w:r>
      <w:r w:rsidRPr="000C6701">
        <w:rPr>
          <w:rFonts w:ascii="Times New Roman" w:hAnsi="Times New Roman"/>
          <w:bCs/>
          <w:i/>
          <w:iCs/>
          <w:sz w:val="24"/>
          <w:szCs w:val="24"/>
        </w:rPr>
        <w:t>Review of Research in Education</w:t>
      </w:r>
      <w:r w:rsidRPr="000C6701">
        <w:rPr>
          <w:rFonts w:ascii="Times New Roman" w:hAnsi="Times New Roman"/>
          <w:i/>
          <w:sz w:val="24"/>
          <w:szCs w:val="24"/>
        </w:rPr>
        <w:t xml:space="preserve"> 20, </w:t>
      </w:r>
      <w:proofErr w:type="spellStart"/>
      <w:r w:rsidRPr="000C6701">
        <w:rPr>
          <w:rFonts w:ascii="Times New Roman" w:hAnsi="Times New Roman"/>
          <w:sz w:val="24"/>
          <w:szCs w:val="24"/>
        </w:rPr>
        <w:t>pp3</w:t>
      </w:r>
      <w:proofErr w:type="spellEnd"/>
      <w:r w:rsidRPr="000C6701">
        <w:rPr>
          <w:rFonts w:ascii="Times New Roman" w:hAnsi="Times New Roman"/>
          <w:sz w:val="24"/>
          <w:szCs w:val="24"/>
        </w:rPr>
        <w:t>-56</w:t>
      </w:r>
    </w:p>
    <w:p w:rsidR="00E534C1" w:rsidRPr="000C6701" w:rsidRDefault="00E534C1"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Hardy, T. (2007) Participation and performance: keys to confident learning in mathematics </w:t>
      </w:r>
      <w:r w:rsidRPr="000C6701">
        <w:rPr>
          <w:rFonts w:ascii="Times New Roman" w:hAnsi="Times New Roman"/>
          <w:i/>
          <w:sz w:val="24"/>
          <w:szCs w:val="24"/>
        </w:rPr>
        <w:t xml:space="preserve">Research in Mathematics Education 9, </w:t>
      </w:r>
      <w:proofErr w:type="spellStart"/>
      <w:r w:rsidRPr="000C6701">
        <w:rPr>
          <w:rFonts w:ascii="Times New Roman" w:hAnsi="Times New Roman"/>
          <w:sz w:val="24"/>
          <w:szCs w:val="24"/>
        </w:rPr>
        <w:t>pp21</w:t>
      </w:r>
      <w:proofErr w:type="spellEnd"/>
      <w:r w:rsidRPr="000C6701">
        <w:rPr>
          <w:rFonts w:ascii="Times New Roman" w:hAnsi="Times New Roman"/>
          <w:sz w:val="24"/>
          <w:szCs w:val="24"/>
        </w:rPr>
        <w:t>-32</w:t>
      </w:r>
    </w:p>
    <w:p w:rsidR="00883359" w:rsidRPr="000C6701" w:rsidRDefault="00883359"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Hardy, T. (2007) Participation and performance: keys to confident learning in mathematics </w:t>
      </w:r>
      <w:r w:rsidRPr="000C6701">
        <w:rPr>
          <w:rFonts w:ascii="Times New Roman" w:hAnsi="Times New Roman"/>
          <w:i/>
          <w:sz w:val="24"/>
          <w:szCs w:val="24"/>
        </w:rPr>
        <w:t xml:space="preserve">Research in Mathematics Education 9, </w:t>
      </w:r>
      <w:proofErr w:type="spellStart"/>
      <w:r w:rsidRPr="000C6701">
        <w:rPr>
          <w:rFonts w:ascii="Times New Roman" w:hAnsi="Times New Roman"/>
          <w:sz w:val="24"/>
          <w:szCs w:val="24"/>
        </w:rPr>
        <w:t>pp21</w:t>
      </w:r>
      <w:proofErr w:type="spellEnd"/>
      <w:r w:rsidRPr="000C6701">
        <w:rPr>
          <w:rFonts w:ascii="Times New Roman" w:hAnsi="Times New Roman"/>
          <w:sz w:val="24"/>
          <w:szCs w:val="24"/>
        </w:rPr>
        <w:t>-32</w:t>
      </w:r>
    </w:p>
    <w:p w:rsidR="00030C35" w:rsidRPr="000C6701" w:rsidRDefault="00030C35" w:rsidP="000C6701">
      <w:pPr>
        <w:spacing w:after="0"/>
        <w:ind w:left="720" w:hanging="720"/>
        <w:jc w:val="both"/>
        <w:rPr>
          <w:rFonts w:ascii="Times New Roman" w:eastAsia="Times New Roman" w:hAnsi="Times New Roman"/>
          <w:sz w:val="24"/>
          <w:szCs w:val="24"/>
        </w:rPr>
      </w:pPr>
      <w:r w:rsidRPr="000C6701">
        <w:rPr>
          <w:rFonts w:ascii="Times New Roman" w:hAnsi="Times New Roman"/>
          <w:sz w:val="24"/>
          <w:szCs w:val="24"/>
        </w:rPr>
        <w:t xml:space="preserve">Harris, J. (2012) </w:t>
      </w:r>
      <w:r w:rsidRPr="000C6701">
        <w:rPr>
          <w:rFonts w:ascii="Times New Roman" w:eastAsia="Times New Roman" w:hAnsi="Times New Roman"/>
          <w:i/>
          <w:sz w:val="24"/>
          <w:szCs w:val="24"/>
        </w:rPr>
        <w:t>Rational Numbers: investigating compulsion for mathematics study to 18</w:t>
      </w:r>
      <w:r w:rsidRPr="000C6701">
        <w:rPr>
          <w:rFonts w:ascii="Times New Roman" w:eastAsia="Times New Roman" w:hAnsi="Times New Roman"/>
          <w:sz w:val="24"/>
          <w:szCs w:val="24"/>
        </w:rPr>
        <w:t xml:space="preserve">, </w:t>
      </w:r>
      <w:hyperlink r:id="rId18" w:history="1">
        <w:r w:rsidRPr="000C6701">
          <w:rPr>
            <w:rStyle w:val="Hyperlink"/>
            <w:rFonts w:eastAsia="Times New Roman"/>
            <w:color w:val="auto"/>
            <w:kern w:val="36"/>
            <w:sz w:val="24"/>
            <w:szCs w:val="24"/>
            <w:u w:val="none"/>
          </w:rPr>
          <w:t>http://thepearsonthinktank.com/</w:t>
        </w:r>
      </w:hyperlink>
      <w:r w:rsidRPr="000C6701">
        <w:rPr>
          <w:rFonts w:ascii="Times New Roman" w:eastAsia="Times New Roman" w:hAnsi="Times New Roman"/>
          <w:sz w:val="24"/>
          <w:szCs w:val="24"/>
        </w:rPr>
        <w:t xml:space="preserve"> (12/10/1</w:t>
      </w:r>
      <w:r w:rsidR="00E534C1" w:rsidRPr="000C6701">
        <w:rPr>
          <w:rFonts w:ascii="Times New Roman" w:eastAsia="Times New Roman" w:hAnsi="Times New Roman"/>
          <w:sz w:val="24"/>
          <w:szCs w:val="24"/>
        </w:rPr>
        <w:t>4</w:t>
      </w:r>
      <w:r w:rsidRPr="000C6701">
        <w:rPr>
          <w:rFonts w:ascii="Times New Roman" w:eastAsia="Times New Roman" w:hAnsi="Times New Roman"/>
          <w:sz w:val="24"/>
          <w:szCs w:val="24"/>
        </w:rPr>
        <w:t>)</w:t>
      </w:r>
    </w:p>
    <w:p w:rsidR="00030C35" w:rsidRPr="000C6701" w:rsidRDefault="00030C35"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Hart, L., </w:t>
      </w:r>
      <w:proofErr w:type="spellStart"/>
      <w:r w:rsidRPr="000C6701">
        <w:rPr>
          <w:rFonts w:ascii="Times New Roman" w:hAnsi="Times New Roman"/>
          <w:sz w:val="24"/>
          <w:szCs w:val="24"/>
        </w:rPr>
        <w:t>Allexsaht</w:t>
      </w:r>
      <w:proofErr w:type="spellEnd"/>
      <w:r w:rsidRPr="000C6701">
        <w:rPr>
          <w:rFonts w:ascii="Times New Roman" w:hAnsi="Times New Roman"/>
          <w:sz w:val="24"/>
          <w:szCs w:val="24"/>
        </w:rPr>
        <w:t>-Snider, M. (1996) Sociocultural and motivational contexts of mathematics learning for diverse students</w:t>
      </w:r>
      <w:r w:rsidRPr="000C6701">
        <w:rPr>
          <w:rFonts w:ascii="Times New Roman" w:hAnsi="Times New Roman"/>
          <w:i/>
          <w:sz w:val="24"/>
          <w:szCs w:val="24"/>
        </w:rPr>
        <w:t>,</w:t>
      </w:r>
      <w:r w:rsidRPr="000C6701">
        <w:rPr>
          <w:rFonts w:ascii="Times New Roman" w:hAnsi="Times New Roman"/>
          <w:sz w:val="24"/>
          <w:szCs w:val="24"/>
        </w:rPr>
        <w:t xml:space="preserve"> in Carr, M. (Ed) </w:t>
      </w:r>
      <w:r w:rsidRPr="000C6701">
        <w:rPr>
          <w:rFonts w:ascii="Times New Roman" w:hAnsi="Times New Roman"/>
          <w:i/>
          <w:sz w:val="24"/>
          <w:szCs w:val="24"/>
        </w:rPr>
        <w:t xml:space="preserve">Motivation in Mathematics, </w:t>
      </w:r>
      <w:r w:rsidRPr="000C6701">
        <w:rPr>
          <w:rFonts w:ascii="Times New Roman" w:hAnsi="Times New Roman"/>
          <w:sz w:val="24"/>
          <w:szCs w:val="24"/>
        </w:rPr>
        <w:t xml:space="preserve">New Jersey: Hampton Press, Inc, </w:t>
      </w:r>
      <w:proofErr w:type="spellStart"/>
      <w:r w:rsidRPr="000C6701">
        <w:rPr>
          <w:rFonts w:ascii="Times New Roman" w:hAnsi="Times New Roman"/>
          <w:sz w:val="24"/>
          <w:szCs w:val="24"/>
        </w:rPr>
        <w:t>pp1</w:t>
      </w:r>
      <w:proofErr w:type="spellEnd"/>
      <w:r w:rsidRPr="000C6701">
        <w:rPr>
          <w:rFonts w:ascii="Times New Roman" w:hAnsi="Times New Roman"/>
          <w:sz w:val="24"/>
          <w:szCs w:val="24"/>
        </w:rPr>
        <w:t>-23</w:t>
      </w:r>
    </w:p>
    <w:p w:rsidR="00883359" w:rsidRPr="000C6701" w:rsidRDefault="00883359" w:rsidP="000C6701">
      <w:pPr>
        <w:spacing w:after="0"/>
        <w:ind w:left="720" w:hanging="720"/>
        <w:jc w:val="both"/>
        <w:rPr>
          <w:rFonts w:ascii="Times New Roman" w:hAnsi="Times New Roman"/>
          <w:sz w:val="24"/>
          <w:szCs w:val="24"/>
        </w:rPr>
      </w:pPr>
      <w:proofErr w:type="spellStart"/>
      <w:r w:rsidRPr="000C6701">
        <w:rPr>
          <w:rFonts w:ascii="Times New Roman" w:hAnsi="Times New Roman"/>
          <w:sz w:val="24"/>
          <w:szCs w:val="24"/>
        </w:rPr>
        <w:t>Haylock</w:t>
      </w:r>
      <w:proofErr w:type="spellEnd"/>
      <w:r w:rsidRPr="000C6701">
        <w:rPr>
          <w:rFonts w:ascii="Times New Roman" w:hAnsi="Times New Roman"/>
          <w:sz w:val="24"/>
          <w:szCs w:val="24"/>
        </w:rPr>
        <w:t xml:space="preserve">, D., Manning, R. (2014) </w:t>
      </w:r>
      <w:r w:rsidRPr="000C6701">
        <w:rPr>
          <w:rFonts w:ascii="Times New Roman" w:hAnsi="Times New Roman"/>
          <w:i/>
          <w:sz w:val="24"/>
          <w:szCs w:val="24"/>
        </w:rPr>
        <w:t xml:space="preserve">Mathematics Explained for Primary Teachers </w:t>
      </w:r>
      <w:r w:rsidRPr="000C6701">
        <w:rPr>
          <w:rFonts w:ascii="Times New Roman" w:hAnsi="Times New Roman"/>
          <w:sz w:val="24"/>
          <w:szCs w:val="24"/>
        </w:rPr>
        <w:t>London: Sage</w:t>
      </w:r>
    </w:p>
    <w:p w:rsidR="001E7C2F" w:rsidRPr="000C6701" w:rsidRDefault="001E7C2F" w:rsidP="000C6701">
      <w:pPr>
        <w:spacing w:after="0"/>
        <w:ind w:left="720" w:hanging="720"/>
        <w:jc w:val="both"/>
        <w:rPr>
          <w:rFonts w:ascii="Times New Roman" w:hAnsi="Times New Roman"/>
          <w:sz w:val="24"/>
          <w:szCs w:val="24"/>
        </w:rPr>
      </w:pPr>
      <w:proofErr w:type="spellStart"/>
      <w:r w:rsidRPr="000C6701">
        <w:rPr>
          <w:rFonts w:ascii="Times New Roman" w:hAnsi="Times New Roman"/>
          <w:sz w:val="24"/>
          <w:szCs w:val="24"/>
        </w:rPr>
        <w:lastRenderedPageBreak/>
        <w:t>Izmirli</w:t>
      </w:r>
      <w:proofErr w:type="spellEnd"/>
      <w:r w:rsidRPr="000C6701">
        <w:rPr>
          <w:rFonts w:ascii="Times New Roman" w:hAnsi="Times New Roman"/>
          <w:iCs/>
          <w:sz w:val="24"/>
          <w:szCs w:val="24"/>
        </w:rPr>
        <w:t xml:space="preserve">, I. (2011) Does </w:t>
      </w:r>
      <w:proofErr w:type="gramStart"/>
      <w:r w:rsidRPr="000C6701">
        <w:rPr>
          <w:rFonts w:ascii="Times New Roman" w:hAnsi="Times New Roman"/>
          <w:iCs/>
          <w:sz w:val="24"/>
          <w:szCs w:val="24"/>
        </w:rPr>
        <w:t>a postmodernist philosophy of mathematics make</w:t>
      </w:r>
      <w:proofErr w:type="gramEnd"/>
      <w:r w:rsidRPr="000C6701">
        <w:rPr>
          <w:rFonts w:ascii="Times New Roman" w:hAnsi="Times New Roman"/>
          <w:iCs/>
          <w:sz w:val="24"/>
          <w:szCs w:val="24"/>
        </w:rPr>
        <w:t xml:space="preserve"> sense? Is “2 + 2 = 5” correct as long as one's personal situation or perspective requires it?</w:t>
      </w:r>
      <w:r w:rsidRPr="000C6701">
        <w:rPr>
          <w:rFonts w:ascii="Times New Roman" w:hAnsi="Times New Roman"/>
          <w:bCs/>
          <w:sz w:val="24"/>
          <w:szCs w:val="24"/>
        </w:rPr>
        <w:t xml:space="preserve">  </w:t>
      </w:r>
      <w:r w:rsidRPr="000C6701">
        <w:rPr>
          <w:rFonts w:ascii="Times New Roman" w:hAnsi="Times New Roman"/>
          <w:bCs/>
          <w:i/>
          <w:sz w:val="24"/>
          <w:szCs w:val="24"/>
        </w:rPr>
        <w:t>Philosophy of Mathematics Education Journal</w:t>
      </w:r>
      <w:r w:rsidRPr="000C6701">
        <w:rPr>
          <w:rFonts w:ascii="Times New Roman" w:hAnsi="Times New Roman"/>
          <w:bCs/>
          <w:sz w:val="24"/>
          <w:szCs w:val="24"/>
        </w:rPr>
        <w:t xml:space="preserve"> </w:t>
      </w:r>
      <w:r w:rsidRPr="000C6701">
        <w:rPr>
          <w:rFonts w:ascii="Times New Roman" w:hAnsi="Times New Roman"/>
          <w:bCs/>
          <w:i/>
          <w:sz w:val="24"/>
          <w:szCs w:val="24"/>
        </w:rPr>
        <w:t>26,</w:t>
      </w:r>
      <w:r w:rsidRPr="000C6701">
        <w:rPr>
          <w:rFonts w:ascii="Times New Roman" w:hAnsi="Times New Roman"/>
          <w:sz w:val="24"/>
          <w:szCs w:val="24"/>
        </w:rPr>
        <w:t xml:space="preserve"> </w:t>
      </w:r>
      <w:hyperlink r:id="rId19" w:history="1">
        <w:r w:rsidRPr="000C6701">
          <w:rPr>
            <w:rFonts w:ascii="Times New Roman" w:hAnsi="Times New Roman"/>
            <w:sz w:val="24"/>
            <w:szCs w:val="24"/>
          </w:rPr>
          <w:t>http://people.exeter.ac.uk/PErnest/</w:t>
        </w:r>
      </w:hyperlink>
      <w:r w:rsidRPr="000C6701">
        <w:rPr>
          <w:rFonts w:ascii="Times New Roman" w:hAnsi="Times New Roman"/>
          <w:sz w:val="24"/>
          <w:szCs w:val="24"/>
        </w:rPr>
        <w:t xml:space="preserve"> (11/01/15)</w:t>
      </w:r>
    </w:p>
    <w:p w:rsidR="00030C35" w:rsidRPr="000C6701" w:rsidRDefault="00030C35" w:rsidP="000C6701">
      <w:pPr>
        <w:spacing w:after="0"/>
        <w:ind w:left="720" w:hanging="720"/>
        <w:jc w:val="both"/>
        <w:rPr>
          <w:rFonts w:ascii="Times New Roman" w:hAnsi="Times New Roman"/>
          <w:i/>
          <w:sz w:val="24"/>
          <w:szCs w:val="24"/>
        </w:rPr>
      </w:pPr>
      <w:r w:rsidRPr="000C6701">
        <w:rPr>
          <w:rFonts w:ascii="Times New Roman" w:hAnsi="Times New Roman"/>
          <w:sz w:val="24"/>
          <w:szCs w:val="24"/>
        </w:rPr>
        <w:t xml:space="preserve">Jackson, E. (2008) Mathematics anxiety in student teachers, </w:t>
      </w:r>
      <w:r w:rsidRPr="000C6701">
        <w:rPr>
          <w:rFonts w:ascii="Times New Roman" w:hAnsi="Times New Roman"/>
          <w:i/>
          <w:sz w:val="24"/>
          <w:szCs w:val="24"/>
        </w:rPr>
        <w:t xml:space="preserve">Practitioner Research in Higher Education, 2(1), </w:t>
      </w:r>
      <w:proofErr w:type="spellStart"/>
      <w:r w:rsidRPr="000C6701">
        <w:rPr>
          <w:rFonts w:ascii="Times New Roman" w:hAnsi="Times New Roman"/>
          <w:sz w:val="24"/>
          <w:szCs w:val="24"/>
        </w:rPr>
        <w:t>pp36</w:t>
      </w:r>
      <w:proofErr w:type="spellEnd"/>
      <w:r w:rsidRPr="000C6701">
        <w:rPr>
          <w:rFonts w:ascii="Times New Roman" w:hAnsi="Times New Roman"/>
          <w:sz w:val="24"/>
          <w:szCs w:val="24"/>
        </w:rPr>
        <w:t>-42</w:t>
      </w:r>
    </w:p>
    <w:p w:rsidR="00587FF0" w:rsidRPr="000C6701" w:rsidRDefault="00587FF0" w:rsidP="000C6701">
      <w:pPr>
        <w:spacing w:after="0"/>
        <w:ind w:left="720" w:hanging="720"/>
        <w:jc w:val="both"/>
        <w:rPr>
          <w:rFonts w:ascii="Times New Roman" w:hAnsi="Times New Roman"/>
          <w:i/>
          <w:sz w:val="24"/>
          <w:szCs w:val="24"/>
        </w:rPr>
      </w:pPr>
      <w:r w:rsidRPr="000C6701">
        <w:rPr>
          <w:rFonts w:ascii="Times New Roman" w:hAnsi="Times New Roman"/>
          <w:sz w:val="24"/>
          <w:szCs w:val="24"/>
        </w:rPr>
        <w:t xml:space="preserve">Jones, C., Mason, J. (2012) Experiential learning, </w:t>
      </w:r>
      <w:r w:rsidRPr="000C6701">
        <w:rPr>
          <w:rFonts w:ascii="Times New Roman" w:hAnsi="Times New Roman"/>
          <w:i/>
          <w:sz w:val="24"/>
          <w:szCs w:val="24"/>
        </w:rPr>
        <w:t xml:space="preserve">Mathematics Teaching 229, </w:t>
      </w:r>
      <w:proofErr w:type="spellStart"/>
      <w:r w:rsidRPr="000C6701">
        <w:rPr>
          <w:rFonts w:ascii="Times New Roman" w:hAnsi="Times New Roman"/>
          <w:sz w:val="24"/>
          <w:szCs w:val="24"/>
        </w:rPr>
        <w:t>pp38</w:t>
      </w:r>
      <w:proofErr w:type="spellEnd"/>
      <w:r w:rsidRPr="000C6701">
        <w:rPr>
          <w:rFonts w:ascii="Times New Roman" w:hAnsi="Times New Roman"/>
          <w:sz w:val="24"/>
          <w:szCs w:val="24"/>
        </w:rPr>
        <w:t>-41</w:t>
      </w:r>
    </w:p>
    <w:p w:rsidR="00030C35" w:rsidRPr="000C6701" w:rsidRDefault="00030C35"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Kelly, P (2004) Children’s experiences of mathematics, </w:t>
      </w:r>
      <w:r w:rsidRPr="000C6701">
        <w:rPr>
          <w:rFonts w:ascii="Times New Roman" w:hAnsi="Times New Roman"/>
          <w:i/>
          <w:sz w:val="24"/>
          <w:szCs w:val="24"/>
        </w:rPr>
        <w:t xml:space="preserve">Research in Mathematics Education 6, </w:t>
      </w:r>
      <w:proofErr w:type="spellStart"/>
      <w:r w:rsidRPr="000C6701">
        <w:rPr>
          <w:rFonts w:ascii="Times New Roman" w:hAnsi="Times New Roman"/>
          <w:sz w:val="24"/>
          <w:szCs w:val="24"/>
        </w:rPr>
        <w:t>pp37</w:t>
      </w:r>
      <w:proofErr w:type="spellEnd"/>
      <w:r w:rsidRPr="000C6701">
        <w:rPr>
          <w:rFonts w:ascii="Times New Roman" w:hAnsi="Times New Roman"/>
          <w:sz w:val="24"/>
          <w:szCs w:val="24"/>
        </w:rPr>
        <w:t>-58</w:t>
      </w:r>
    </w:p>
    <w:p w:rsidR="00587FF0" w:rsidRPr="000C6701" w:rsidRDefault="00587FF0"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Kloosterman, P. (1996) </w:t>
      </w:r>
      <w:r w:rsidRPr="000C6701">
        <w:rPr>
          <w:rFonts w:ascii="Times New Roman" w:hAnsi="Times New Roman"/>
          <w:iCs/>
          <w:sz w:val="24"/>
          <w:szCs w:val="24"/>
        </w:rPr>
        <w:t>Students’ Beliefs about Knowing and Learning Mathematics: Implications for Motivation</w:t>
      </w:r>
      <w:r w:rsidRPr="000C6701">
        <w:rPr>
          <w:rFonts w:ascii="Times New Roman" w:hAnsi="Times New Roman"/>
          <w:i/>
          <w:sz w:val="24"/>
          <w:szCs w:val="24"/>
        </w:rPr>
        <w:t>,</w:t>
      </w:r>
      <w:r w:rsidRPr="000C6701">
        <w:rPr>
          <w:rFonts w:ascii="Times New Roman" w:hAnsi="Times New Roman"/>
          <w:sz w:val="24"/>
          <w:szCs w:val="24"/>
        </w:rPr>
        <w:t xml:space="preserve"> in Carr, M. (Ed) </w:t>
      </w:r>
      <w:r w:rsidRPr="000C6701">
        <w:rPr>
          <w:rFonts w:ascii="Times New Roman" w:hAnsi="Times New Roman"/>
          <w:i/>
          <w:sz w:val="24"/>
          <w:szCs w:val="24"/>
        </w:rPr>
        <w:t xml:space="preserve">Motivation in Mathematics, </w:t>
      </w:r>
      <w:r w:rsidRPr="000C6701">
        <w:rPr>
          <w:rFonts w:ascii="Times New Roman" w:hAnsi="Times New Roman"/>
          <w:sz w:val="24"/>
          <w:szCs w:val="24"/>
        </w:rPr>
        <w:t xml:space="preserve">New Jersey: Hampton Press, Inc, </w:t>
      </w:r>
      <w:proofErr w:type="spellStart"/>
      <w:r w:rsidRPr="000C6701">
        <w:rPr>
          <w:rFonts w:ascii="Times New Roman" w:hAnsi="Times New Roman"/>
          <w:sz w:val="24"/>
          <w:szCs w:val="24"/>
        </w:rPr>
        <w:t>pp131</w:t>
      </w:r>
      <w:proofErr w:type="spellEnd"/>
      <w:r w:rsidRPr="000C6701">
        <w:rPr>
          <w:rFonts w:ascii="Times New Roman" w:hAnsi="Times New Roman"/>
          <w:sz w:val="24"/>
          <w:szCs w:val="24"/>
        </w:rPr>
        <w:t>-156</w:t>
      </w:r>
    </w:p>
    <w:p w:rsidR="00030C35" w:rsidRPr="000C6701" w:rsidRDefault="00030C35" w:rsidP="000C6701">
      <w:pPr>
        <w:spacing w:after="0"/>
        <w:ind w:left="720" w:hanging="720"/>
        <w:jc w:val="both"/>
        <w:rPr>
          <w:rFonts w:ascii="Times New Roman" w:hAnsi="Times New Roman"/>
          <w:sz w:val="24"/>
          <w:szCs w:val="24"/>
        </w:rPr>
      </w:pPr>
      <w:proofErr w:type="spellStart"/>
      <w:r w:rsidRPr="000C6701">
        <w:rPr>
          <w:rFonts w:ascii="Times New Roman" w:hAnsi="Times New Roman"/>
          <w:sz w:val="24"/>
          <w:szCs w:val="24"/>
        </w:rPr>
        <w:t>Krutetskii</w:t>
      </w:r>
      <w:proofErr w:type="spellEnd"/>
      <w:r w:rsidRPr="000C6701">
        <w:rPr>
          <w:rFonts w:ascii="Times New Roman" w:hAnsi="Times New Roman"/>
          <w:sz w:val="24"/>
          <w:szCs w:val="24"/>
        </w:rPr>
        <w:t xml:space="preserve">, V. A. (1976) </w:t>
      </w:r>
      <w:proofErr w:type="gramStart"/>
      <w:r w:rsidRPr="000C6701">
        <w:rPr>
          <w:rFonts w:ascii="Times New Roman" w:hAnsi="Times New Roman"/>
          <w:i/>
          <w:sz w:val="24"/>
          <w:szCs w:val="24"/>
        </w:rPr>
        <w:t>The</w:t>
      </w:r>
      <w:proofErr w:type="gramEnd"/>
      <w:r w:rsidRPr="000C6701">
        <w:rPr>
          <w:rFonts w:ascii="Times New Roman" w:hAnsi="Times New Roman"/>
          <w:i/>
          <w:sz w:val="24"/>
          <w:szCs w:val="24"/>
        </w:rPr>
        <w:t xml:space="preserve"> Psychology of Mathematical Abilities in Schoolchildren, </w:t>
      </w:r>
      <w:r w:rsidRPr="000C6701">
        <w:rPr>
          <w:rFonts w:ascii="Times New Roman" w:hAnsi="Times New Roman"/>
          <w:sz w:val="24"/>
          <w:szCs w:val="24"/>
        </w:rPr>
        <w:t>London: The University of Chicago Press</w:t>
      </w:r>
    </w:p>
    <w:p w:rsidR="001E7C2F" w:rsidRPr="000C6701" w:rsidRDefault="001E7C2F" w:rsidP="000C6701">
      <w:pPr>
        <w:spacing w:after="0"/>
        <w:ind w:left="720" w:hanging="720"/>
        <w:jc w:val="both"/>
        <w:rPr>
          <w:rFonts w:ascii="Times New Roman" w:hAnsi="Times New Roman"/>
          <w:sz w:val="24"/>
          <w:szCs w:val="24"/>
        </w:rPr>
      </w:pPr>
      <w:r w:rsidRPr="000C6701">
        <w:rPr>
          <w:rFonts w:ascii="Times New Roman" w:hAnsi="Times New Roman"/>
          <w:sz w:val="24"/>
          <w:szCs w:val="24"/>
        </w:rPr>
        <w:t>Lev-</w:t>
      </w:r>
      <w:proofErr w:type="spellStart"/>
      <w:r w:rsidRPr="000C6701">
        <w:rPr>
          <w:rFonts w:ascii="Times New Roman" w:hAnsi="Times New Roman"/>
          <w:sz w:val="24"/>
          <w:szCs w:val="24"/>
        </w:rPr>
        <w:t>Zamir</w:t>
      </w:r>
      <w:proofErr w:type="spellEnd"/>
      <w:r w:rsidRPr="000C6701">
        <w:rPr>
          <w:rFonts w:ascii="Times New Roman" w:hAnsi="Times New Roman"/>
          <w:sz w:val="24"/>
          <w:szCs w:val="24"/>
        </w:rPr>
        <w:t xml:space="preserve">, H., </w:t>
      </w:r>
      <w:proofErr w:type="spellStart"/>
      <w:r w:rsidRPr="000C6701">
        <w:rPr>
          <w:rFonts w:ascii="Times New Roman" w:hAnsi="Times New Roman"/>
          <w:sz w:val="24"/>
          <w:szCs w:val="24"/>
        </w:rPr>
        <w:t>Leikin</w:t>
      </w:r>
      <w:proofErr w:type="spellEnd"/>
      <w:r w:rsidRPr="000C6701">
        <w:rPr>
          <w:rFonts w:ascii="Times New Roman" w:hAnsi="Times New Roman"/>
          <w:sz w:val="24"/>
          <w:szCs w:val="24"/>
        </w:rPr>
        <w:t xml:space="preserve">, R. (2011) Creative mathematic teaching in the eye of the beholder: focusing on teachers’ conceptions, </w:t>
      </w:r>
      <w:r w:rsidRPr="000C6701">
        <w:rPr>
          <w:rFonts w:ascii="Times New Roman" w:hAnsi="Times New Roman"/>
          <w:i/>
          <w:sz w:val="24"/>
          <w:szCs w:val="24"/>
        </w:rPr>
        <w:t xml:space="preserve">Research in Mathematics Education 13 (1), </w:t>
      </w:r>
      <w:proofErr w:type="spellStart"/>
      <w:r w:rsidRPr="000C6701">
        <w:rPr>
          <w:rFonts w:ascii="Times New Roman" w:hAnsi="Times New Roman"/>
          <w:sz w:val="24"/>
          <w:szCs w:val="24"/>
        </w:rPr>
        <w:t>pp17</w:t>
      </w:r>
      <w:proofErr w:type="spellEnd"/>
      <w:r w:rsidRPr="000C6701">
        <w:rPr>
          <w:rFonts w:ascii="Times New Roman" w:hAnsi="Times New Roman"/>
          <w:sz w:val="24"/>
          <w:szCs w:val="24"/>
        </w:rPr>
        <w:t>-32</w:t>
      </w:r>
    </w:p>
    <w:p w:rsidR="00030C35" w:rsidRPr="000C6701" w:rsidRDefault="00030C35"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Mason, J. (2012) On Knowing in Mathematics, </w:t>
      </w:r>
      <w:r w:rsidRPr="000C6701">
        <w:rPr>
          <w:rFonts w:ascii="Times New Roman" w:hAnsi="Times New Roman"/>
          <w:i/>
          <w:iCs/>
          <w:sz w:val="24"/>
          <w:szCs w:val="24"/>
          <w:shd w:val="clear" w:color="auto" w:fill="FFFFFF"/>
        </w:rPr>
        <w:t>Community for Undergraduate Learning in the Mathematical Sciences</w:t>
      </w:r>
      <w:r w:rsidRPr="000C6701">
        <w:rPr>
          <w:rFonts w:ascii="Times New Roman" w:hAnsi="Times New Roman"/>
          <w:i/>
          <w:sz w:val="24"/>
          <w:szCs w:val="24"/>
        </w:rPr>
        <w:t xml:space="preserve"> (CULMS) </w:t>
      </w:r>
      <w:proofErr w:type="spellStart"/>
      <w:r w:rsidRPr="000C6701">
        <w:rPr>
          <w:rFonts w:ascii="Times New Roman" w:hAnsi="Times New Roman"/>
          <w:i/>
          <w:sz w:val="24"/>
          <w:szCs w:val="24"/>
        </w:rPr>
        <w:t>Newletter</w:t>
      </w:r>
      <w:proofErr w:type="spellEnd"/>
      <w:r w:rsidRPr="000C6701">
        <w:rPr>
          <w:rFonts w:ascii="Times New Roman" w:hAnsi="Times New Roman"/>
          <w:i/>
          <w:sz w:val="24"/>
          <w:szCs w:val="24"/>
        </w:rPr>
        <w:t xml:space="preserve"> No. 5, </w:t>
      </w:r>
      <w:proofErr w:type="spellStart"/>
      <w:r w:rsidRPr="000C6701">
        <w:rPr>
          <w:rFonts w:ascii="Times New Roman" w:hAnsi="Times New Roman"/>
          <w:sz w:val="24"/>
          <w:szCs w:val="24"/>
        </w:rPr>
        <w:t>pp29</w:t>
      </w:r>
      <w:proofErr w:type="spellEnd"/>
      <w:r w:rsidRPr="000C6701">
        <w:rPr>
          <w:rFonts w:ascii="Times New Roman" w:hAnsi="Times New Roman"/>
          <w:sz w:val="24"/>
          <w:szCs w:val="24"/>
        </w:rPr>
        <w:t>-39</w:t>
      </w:r>
    </w:p>
    <w:p w:rsidR="00E534C1" w:rsidRPr="000C6701" w:rsidRDefault="00E534C1"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Mason, J., </w:t>
      </w:r>
      <w:proofErr w:type="gramStart"/>
      <w:r w:rsidRPr="000C6701">
        <w:rPr>
          <w:rFonts w:ascii="Times New Roman" w:hAnsi="Times New Roman"/>
          <w:sz w:val="24"/>
          <w:szCs w:val="24"/>
        </w:rPr>
        <w:t>Johnson</w:t>
      </w:r>
      <w:proofErr w:type="gramEnd"/>
      <w:r w:rsidRPr="000C6701">
        <w:rPr>
          <w:rFonts w:ascii="Times New Roman" w:hAnsi="Times New Roman"/>
          <w:sz w:val="24"/>
          <w:szCs w:val="24"/>
        </w:rPr>
        <w:t xml:space="preserve">- Wilder, S. (2004) </w:t>
      </w:r>
      <w:r w:rsidRPr="000C6701">
        <w:rPr>
          <w:rFonts w:ascii="Times New Roman" w:hAnsi="Times New Roman"/>
          <w:i/>
          <w:sz w:val="24"/>
          <w:szCs w:val="24"/>
        </w:rPr>
        <w:t>Fundamental Constructs in Mathematics Education</w:t>
      </w:r>
      <w:r w:rsidRPr="000C6701">
        <w:rPr>
          <w:rFonts w:ascii="Times New Roman" w:hAnsi="Times New Roman"/>
          <w:sz w:val="24"/>
          <w:szCs w:val="24"/>
        </w:rPr>
        <w:t xml:space="preserve">, London: Open University/ </w:t>
      </w:r>
      <w:proofErr w:type="spellStart"/>
      <w:r w:rsidRPr="000C6701">
        <w:rPr>
          <w:rFonts w:ascii="Times New Roman" w:hAnsi="Times New Roman"/>
          <w:sz w:val="24"/>
          <w:szCs w:val="24"/>
        </w:rPr>
        <w:t>RoutledgeFalmer</w:t>
      </w:r>
      <w:proofErr w:type="spellEnd"/>
    </w:p>
    <w:p w:rsidR="00AD2CC5" w:rsidRPr="000C6701" w:rsidRDefault="0030452E" w:rsidP="000C6701">
      <w:pPr>
        <w:spacing w:after="0"/>
        <w:ind w:left="720" w:hanging="720"/>
        <w:jc w:val="both"/>
        <w:rPr>
          <w:rFonts w:ascii="Times New Roman" w:hAnsi="Times New Roman"/>
          <w:sz w:val="24"/>
          <w:szCs w:val="24"/>
        </w:rPr>
      </w:pPr>
      <w:proofErr w:type="spellStart"/>
      <w:r w:rsidRPr="000C6701">
        <w:rPr>
          <w:rFonts w:ascii="Times New Roman" w:hAnsi="Times New Roman"/>
          <w:sz w:val="24"/>
          <w:szCs w:val="24"/>
        </w:rPr>
        <w:t>Maykut</w:t>
      </w:r>
      <w:proofErr w:type="spellEnd"/>
      <w:r w:rsidRPr="000C6701">
        <w:rPr>
          <w:rFonts w:ascii="Times New Roman" w:hAnsi="Times New Roman"/>
          <w:sz w:val="24"/>
          <w:szCs w:val="24"/>
        </w:rPr>
        <w:t xml:space="preserve"> P., </w:t>
      </w:r>
      <w:proofErr w:type="spellStart"/>
      <w:r w:rsidRPr="000C6701">
        <w:rPr>
          <w:rFonts w:ascii="Times New Roman" w:hAnsi="Times New Roman"/>
          <w:sz w:val="24"/>
          <w:szCs w:val="24"/>
        </w:rPr>
        <w:t>Morehouse</w:t>
      </w:r>
      <w:proofErr w:type="spellEnd"/>
      <w:r w:rsidRPr="000C6701">
        <w:rPr>
          <w:rFonts w:ascii="Times New Roman" w:hAnsi="Times New Roman"/>
          <w:sz w:val="24"/>
          <w:szCs w:val="24"/>
        </w:rPr>
        <w:t xml:space="preserve"> R. (1992) </w:t>
      </w:r>
      <w:r w:rsidRPr="000C6701">
        <w:rPr>
          <w:rFonts w:ascii="Times New Roman" w:hAnsi="Times New Roman"/>
          <w:i/>
          <w:sz w:val="24"/>
          <w:szCs w:val="24"/>
        </w:rPr>
        <w:t xml:space="preserve">Beginning Qualitative Research.  A Philosophic and Practical Guide, </w:t>
      </w:r>
      <w:r w:rsidRPr="000C6701">
        <w:rPr>
          <w:rFonts w:ascii="Times New Roman" w:hAnsi="Times New Roman"/>
          <w:sz w:val="24"/>
          <w:szCs w:val="24"/>
        </w:rPr>
        <w:t>London: Falmer Press</w:t>
      </w:r>
    </w:p>
    <w:p w:rsidR="00975380" w:rsidRPr="000C6701" w:rsidRDefault="00975380" w:rsidP="000C6701">
      <w:pPr>
        <w:pStyle w:val="Heading1"/>
        <w:shd w:val="clear" w:color="auto" w:fill="FFFFFF"/>
        <w:spacing w:before="0" w:line="240" w:lineRule="auto"/>
        <w:ind w:left="720" w:hanging="720"/>
        <w:jc w:val="both"/>
        <w:rPr>
          <w:rFonts w:ascii="Times New Roman" w:hAnsi="Times New Roman" w:cs="Times New Roman"/>
          <w:b w:val="0"/>
          <w:color w:val="auto"/>
          <w:sz w:val="24"/>
          <w:szCs w:val="24"/>
        </w:rPr>
      </w:pPr>
      <w:r w:rsidRPr="000C6701">
        <w:rPr>
          <w:rFonts w:ascii="Times New Roman" w:hAnsi="Times New Roman" w:cs="Times New Roman"/>
          <w:b w:val="0"/>
          <w:color w:val="auto"/>
          <w:sz w:val="24"/>
          <w:szCs w:val="24"/>
        </w:rPr>
        <w:t xml:space="preserve">Mooney, C., Briggs, M., Hansen, A., </w:t>
      </w:r>
      <w:proofErr w:type="spellStart"/>
      <w:r w:rsidRPr="000C6701">
        <w:rPr>
          <w:rFonts w:ascii="Times New Roman" w:hAnsi="Times New Roman" w:cs="Times New Roman"/>
          <w:b w:val="0"/>
          <w:color w:val="auto"/>
          <w:sz w:val="24"/>
          <w:szCs w:val="24"/>
        </w:rPr>
        <w:t>McCullouch</w:t>
      </w:r>
      <w:proofErr w:type="spellEnd"/>
      <w:r w:rsidRPr="000C6701">
        <w:rPr>
          <w:rFonts w:ascii="Times New Roman" w:hAnsi="Times New Roman" w:cs="Times New Roman"/>
          <w:b w:val="0"/>
          <w:color w:val="auto"/>
          <w:sz w:val="24"/>
          <w:szCs w:val="24"/>
        </w:rPr>
        <w:t xml:space="preserve">, J., Fletcher, M. (2014) </w:t>
      </w:r>
      <w:r w:rsidRPr="000C6701">
        <w:rPr>
          <w:rFonts w:ascii="Times New Roman" w:hAnsi="Times New Roman" w:cs="Times New Roman"/>
          <w:b w:val="0"/>
          <w:i/>
          <w:color w:val="auto"/>
          <w:sz w:val="24"/>
          <w:szCs w:val="24"/>
        </w:rPr>
        <w:t xml:space="preserve">Primary Mathematics: Teaching Theory and Practice, </w:t>
      </w:r>
      <w:r w:rsidRPr="000C6701">
        <w:rPr>
          <w:rFonts w:ascii="Times New Roman" w:hAnsi="Times New Roman" w:cs="Times New Roman"/>
          <w:b w:val="0"/>
          <w:color w:val="auto"/>
          <w:sz w:val="24"/>
          <w:szCs w:val="24"/>
        </w:rPr>
        <w:t>Exeter: Learning Matters</w:t>
      </w:r>
    </w:p>
    <w:p w:rsidR="00883359" w:rsidRPr="000C6701" w:rsidRDefault="00883359" w:rsidP="000C6701">
      <w:pPr>
        <w:spacing w:after="0"/>
        <w:ind w:left="720" w:hanging="720"/>
        <w:jc w:val="both"/>
        <w:rPr>
          <w:rFonts w:ascii="Times New Roman" w:hAnsi="Times New Roman"/>
          <w:bCs/>
          <w:sz w:val="24"/>
          <w:szCs w:val="24"/>
        </w:rPr>
      </w:pPr>
      <w:r w:rsidRPr="000C6701">
        <w:rPr>
          <w:rFonts w:ascii="Times New Roman" w:hAnsi="Times New Roman"/>
          <w:bCs/>
          <w:sz w:val="24"/>
          <w:szCs w:val="24"/>
        </w:rPr>
        <w:t xml:space="preserve">National Numeracy (2012) </w:t>
      </w:r>
      <w:r w:rsidRPr="000C6701">
        <w:rPr>
          <w:rFonts w:ascii="Times New Roman" w:hAnsi="Times New Roman"/>
          <w:bCs/>
          <w:i/>
          <w:sz w:val="24"/>
          <w:szCs w:val="24"/>
        </w:rPr>
        <w:t xml:space="preserve">Why is numeracy important? </w:t>
      </w:r>
      <w:hyperlink r:id="rId20" w:history="1">
        <w:r w:rsidRPr="000C6701">
          <w:rPr>
            <w:rFonts w:ascii="Times New Roman" w:hAnsi="Times New Roman"/>
            <w:bCs/>
            <w:sz w:val="24"/>
            <w:szCs w:val="24"/>
          </w:rPr>
          <w:t>www.nationalnumeracy.org.uk</w:t>
        </w:r>
      </w:hyperlink>
      <w:r w:rsidRPr="000C6701">
        <w:rPr>
          <w:rFonts w:ascii="Times New Roman" w:hAnsi="Times New Roman"/>
          <w:bCs/>
          <w:sz w:val="24"/>
          <w:szCs w:val="24"/>
        </w:rPr>
        <w:t xml:space="preserve"> (15/11/14)</w:t>
      </w:r>
    </w:p>
    <w:p w:rsidR="001E7C2F" w:rsidRPr="000C6701" w:rsidRDefault="001E7C2F" w:rsidP="000C6701">
      <w:pPr>
        <w:spacing w:after="0"/>
        <w:ind w:left="720" w:hanging="720"/>
        <w:jc w:val="both"/>
        <w:rPr>
          <w:rFonts w:ascii="Times New Roman" w:hAnsi="Times New Roman"/>
          <w:sz w:val="24"/>
          <w:szCs w:val="24"/>
        </w:rPr>
      </w:pPr>
      <w:proofErr w:type="spellStart"/>
      <w:r w:rsidRPr="000C6701">
        <w:rPr>
          <w:rFonts w:ascii="Times New Roman" w:hAnsi="Times New Roman"/>
          <w:sz w:val="24"/>
          <w:szCs w:val="24"/>
        </w:rPr>
        <w:t>Nooriafshar</w:t>
      </w:r>
      <w:proofErr w:type="spellEnd"/>
      <w:r w:rsidRPr="000C6701">
        <w:rPr>
          <w:rFonts w:ascii="Times New Roman" w:hAnsi="Times New Roman"/>
          <w:sz w:val="24"/>
          <w:szCs w:val="24"/>
        </w:rPr>
        <w:t xml:space="preserve">, M. (2004)  The use of innovative teaching methods for ‘maximising’ the enjoyment from learning mathematical concepts, </w:t>
      </w:r>
      <w:r w:rsidRPr="000C6701">
        <w:rPr>
          <w:rFonts w:ascii="Times New Roman" w:hAnsi="Times New Roman"/>
          <w:i/>
          <w:sz w:val="24"/>
          <w:szCs w:val="24"/>
        </w:rPr>
        <w:t xml:space="preserve">International Monographs on Mathematics Teaching Worldwide 1, </w:t>
      </w:r>
      <w:proofErr w:type="spellStart"/>
      <w:r w:rsidRPr="000C6701">
        <w:rPr>
          <w:rFonts w:ascii="Times New Roman" w:hAnsi="Times New Roman"/>
          <w:sz w:val="24"/>
          <w:szCs w:val="24"/>
        </w:rPr>
        <w:t>pp13</w:t>
      </w:r>
      <w:proofErr w:type="spellEnd"/>
      <w:r w:rsidRPr="000C6701">
        <w:rPr>
          <w:rFonts w:ascii="Times New Roman" w:hAnsi="Times New Roman"/>
          <w:sz w:val="24"/>
          <w:szCs w:val="24"/>
        </w:rPr>
        <w:t>-24</w:t>
      </w:r>
      <w:r w:rsidRPr="000C6701">
        <w:rPr>
          <w:rFonts w:ascii="Times New Roman" w:hAnsi="Times New Roman"/>
          <w:i/>
          <w:sz w:val="24"/>
          <w:szCs w:val="24"/>
        </w:rPr>
        <w:t xml:space="preserve">, </w:t>
      </w:r>
      <w:r w:rsidRPr="000C6701">
        <w:rPr>
          <w:rFonts w:ascii="Times New Roman" w:hAnsi="Times New Roman"/>
          <w:sz w:val="24"/>
          <w:szCs w:val="24"/>
        </w:rPr>
        <w:t xml:space="preserve">Exeter: </w:t>
      </w:r>
      <w:proofErr w:type="spellStart"/>
      <w:r w:rsidRPr="000C6701">
        <w:rPr>
          <w:rFonts w:ascii="Times New Roman" w:hAnsi="Times New Roman"/>
          <w:sz w:val="24"/>
          <w:szCs w:val="24"/>
        </w:rPr>
        <w:t>CIMT</w:t>
      </w:r>
      <w:proofErr w:type="spellEnd"/>
      <w:r w:rsidRPr="000C6701">
        <w:rPr>
          <w:rFonts w:ascii="Times New Roman" w:hAnsi="Times New Roman"/>
          <w:sz w:val="24"/>
          <w:szCs w:val="24"/>
        </w:rPr>
        <w:t>, University of Exeter</w:t>
      </w:r>
    </w:p>
    <w:p w:rsidR="001E7C2F" w:rsidRPr="000C6701" w:rsidRDefault="001E7C2F" w:rsidP="000C6701">
      <w:pPr>
        <w:spacing w:after="0"/>
        <w:ind w:left="720" w:hanging="720"/>
        <w:jc w:val="both"/>
        <w:rPr>
          <w:rFonts w:ascii="Times New Roman" w:hAnsi="Times New Roman"/>
          <w:i/>
          <w:sz w:val="24"/>
          <w:szCs w:val="24"/>
        </w:rPr>
      </w:pPr>
      <w:proofErr w:type="spellStart"/>
      <w:r w:rsidRPr="000C6701">
        <w:rPr>
          <w:rFonts w:ascii="Times New Roman" w:hAnsi="Times New Roman"/>
          <w:sz w:val="24"/>
          <w:szCs w:val="24"/>
        </w:rPr>
        <w:t>Nunes</w:t>
      </w:r>
      <w:proofErr w:type="spellEnd"/>
      <w:r w:rsidRPr="000C6701">
        <w:rPr>
          <w:rFonts w:ascii="Times New Roman" w:hAnsi="Times New Roman"/>
          <w:sz w:val="24"/>
          <w:szCs w:val="24"/>
        </w:rPr>
        <w:t xml:space="preserve">, T., Bryant, P., Barros, R., Sylva K. (2012) </w:t>
      </w:r>
      <w:proofErr w:type="gramStart"/>
      <w:r w:rsidRPr="000C6701">
        <w:rPr>
          <w:rFonts w:ascii="Times New Roman" w:hAnsi="Times New Roman"/>
          <w:sz w:val="24"/>
          <w:szCs w:val="24"/>
        </w:rPr>
        <w:t>The</w:t>
      </w:r>
      <w:proofErr w:type="gramEnd"/>
      <w:r w:rsidRPr="000C6701">
        <w:rPr>
          <w:rFonts w:ascii="Times New Roman" w:hAnsi="Times New Roman"/>
          <w:sz w:val="24"/>
          <w:szCs w:val="24"/>
        </w:rPr>
        <w:t xml:space="preserve"> relative importance of two different mathematical abilities to mathematical achievement, </w:t>
      </w:r>
      <w:r w:rsidRPr="000C6701">
        <w:rPr>
          <w:rFonts w:ascii="Times New Roman" w:hAnsi="Times New Roman"/>
          <w:i/>
          <w:sz w:val="24"/>
          <w:szCs w:val="24"/>
        </w:rPr>
        <w:t xml:space="preserve">British Journal of Educational Psychology 82(1), </w:t>
      </w:r>
      <w:proofErr w:type="spellStart"/>
      <w:r w:rsidRPr="000C6701">
        <w:rPr>
          <w:rFonts w:ascii="Times New Roman" w:hAnsi="Times New Roman"/>
          <w:sz w:val="24"/>
          <w:szCs w:val="24"/>
        </w:rPr>
        <w:t>pp136</w:t>
      </w:r>
      <w:proofErr w:type="spellEnd"/>
      <w:r w:rsidRPr="000C6701">
        <w:rPr>
          <w:rFonts w:ascii="Times New Roman" w:hAnsi="Times New Roman"/>
          <w:sz w:val="24"/>
          <w:szCs w:val="24"/>
        </w:rPr>
        <w:t>–156</w:t>
      </w:r>
    </w:p>
    <w:p w:rsidR="00587FF0" w:rsidRPr="000C6701" w:rsidRDefault="00587FF0" w:rsidP="000C6701">
      <w:pPr>
        <w:spacing w:after="0"/>
        <w:ind w:left="720" w:hanging="720"/>
        <w:jc w:val="both"/>
        <w:rPr>
          <w:rFonts w:ascii="Times New Roman" w:hAnsi="Times New Roman"/>
          <w:sz w:val="24"/>
          <w:szCs w:val="24"/>
        </w:rPr>
      </w:pPr>
      <w:proofErr w:type="spellStart"/>
      <w:r w:rsidRPr="000C6701">
        <w:rPr>
          <w:rFonts w:ascii="Times New Roman" w:hAnsi="Times New Roman"/>
          <w:sz w:val="24"/>
          <w:szCs w:val="24"/>
        </w:rPr>
        <w:t>Ofsted</w:t>
      </w:r>
      <w:proofErr w:type="spellEnd"/>
      <w:r w:rsidRPr="000C6701">
        <w:rPr>
          <w:rFonts w:ascii="Times New Roman" w:hAnsi="Times New Roman"/>
          <w:sz w:val="24"/>
          <w:szCs w:val="24"/>
        </w:rPr>
        <w:t xml:space="preserve"> (2009) </w:t>
      </w:r>
      <w:r w:rsidRPr="000C6701">
        <w:rPr>
          <w:rFonts w:ascii="Times New Roman" w:hAnsi="Times New Roman"/>
          <w:i/>
          <w:sz w:val="24"/>
          <w:szCs w:val="24"/>
        </w:rPr>
        <w:t>Evaluation schedule of judgements for schools inspected under section five of the Education Act 2005, from September 2009</w:t>
      </w:r>
      <w:r w:rsidRPr="000C6701">
        <w:rPr>
          <w:rFonts w:ascii="Times New Roman" w:hAnsi="Times New Roman"/>
          <w:sz w:val="24"/>
          <w:szCs w:val="24"/>
        </w:rPr>
        <w:t xml:space="preserve">, </w:t>
      </w:r>
      <w:hyperlink r:id="rId21" w:history="1">
        <w:r w:rsidRPr="000C6701">
          <w:rPr>
            <w:rFonts w:ascii="Times New Roman" w:hAnsi="Times New Roman"/>
            <w:sz w:val="24"/>
            <w:szCs w:val="24"/>
          </w:rPr>
          <w:t>http://www.ofsted.gov.uk/resources/evaluation-schedule-of-judgements-for-schools-inspected-under-section-five-of-education-act-2005-sep</w:t>
        </w:r>
      </w:hyperlink>
      <w:r w:rsidRPr="000C6701">
        <w:rPr>
          <w:rFonts w:ascii="Times New Roman" w:hAnsi="Times New Roman"/>
          <w:sz w:val="24"/>
          <w:szCs w:val="24"/>
        </w:rPr>
        <w:t xml:space="preserve"> (15/11/11)</w:t>
      </w:r>
    </w:p>
    <w:p w:rsidR="00587FF0" w:rsidRPr="000C6701" w:rsidRDefault="00587FF0" w:rsidP="000C6701">
      <w:pPr>
        <w:spacing w:after="0"/>
        <w:ind w:left="720" w:hanging="720"/>
        <w:jc w:val="both"/>
        <w:rPr>
          <w:rFonts w:ascii="Times New Roman" w:eastAsia="MS Mincho" w:hAnsi="Times New Roman"/>
          <w:sz w:val="24"/>
          <w:szCs w:val="24"/>
          <w:lang w:eastAsia="ja-JP"/>
        </w:rPr>
      </w:pPr>
      <w:proofErr w:type="spellStart"/>
      <w:r w:rsidRPr="000C6701">
        <w:rPr>
          <w:rFonts w:ascii="Times New Roman" w:eastAsia="MS Mincho" w:hAnsi="Times New Roman"/>
          <w:sz w:val="24"/>
          <w:szCs w:val="24"/>
          <w:lang w:eastAsia="ja-JP"/>
        </w:rPr>
        <w:t>Ofsted</w:t>
      </w:r>
      <w:proofErr w:type="spellEnd"/>
      <w:r w:rsidRPr="000C6701">
        <w:rPr>
          <w:rFonts w:ascii="Times New Roman" w:eastAsia="MS Mincho" w:hAnsi="Times New Roman"/>
          <w:sz w:val="24"/>
          <w:szCs w:val="24"/>
          <w:lang w:eastAsia="ja-JP"/>
        </w:rPr>
        <w:t xml:space="preserve"> (2012) </w:t>
      </w:r>
      <w:r w:rsidRPr="000C6701">
        <w:rPr>
          <w:rFonts w:ascii="Times New Roman" w:eastAsia="MS Mincho" w:hAnsi="Times New Roman"/>
          <w:i/>
          <w:sz w:val="24"/>
          <w:szCs w:val="24"/>
          <w:lang w:eastAsia="ja-JP"/>
        </w:rPr>
        <w:t xml:space="preserve">Mathematics: made to measure, </w:t>
      </w:r>
      <w:r w:rsidRPr="000C6701">
        <w:rPr>
          <w:rFonts w:ascii="Times New Roman" w:eastAsia="MS Mincho" w:hAnsi="Times New Roman"/>
          <w:sz w:val="24"/>
          <w:szCs w:val="24"/>
          <w:lang w:eastAsia="ja-JP"/>
        </w:rPr>
        <w:t xml:space="preserve">London: </w:t>
      </w:r>
      <w:proofErr w:type="spellStart"/>
      <w:r w:rsidRPr="000C6701">
        <w:rPr>
          <w:rFonts w:ascii="Times New Roman" w:eastAsia="MS Mincho" w:hAnsi="Times New Roman"/>
          <w:sz w:val="24"/>
          <w:szCs w:val="24"/>
          <w:lang w:eastAsia="ja-JP"/>
        </w:rPr>
        <w:t>Ofsted</w:t>
      </w:r>
      <w:proofErr w:type="spellEnd"/>
    </w:p>
    <w:p w:rsidR="001E7C2F" w:rsidRPr="000C6701" w:rsidRDefault="00587FF0" w:rsidP="000C6701">
      <w:pPr>
        <w:spacing w:after="0"/>
        <w:ind w:left="720" w:hanging="720"/>
        <w:jc w:val="both"/>
        <w:rPr>
          <w:rFonts w:ascii="Times New Roman" w:eastAsia="MS Mincho" w:hAnsi="Times New Roman"/>
          <w:sz w:val="24"/>
          <w:szCs w:val="24"/>
          <w:lang w:eastAsia="ja-JP"/>
        </w:rPr>
      </w:pPr>
      <w:proofErr w:type="spellStart"/>
      <w:r w:rsidRPr="000C6701">
        <w:rPr>
          <w:rFonts w:ascii="Times New Roman" w:hAnsi="Times New Roman"/>
          <w:sz w:val="24"/>
          <w:szCs w:val="24"/>
        </w:rPr>
        <w:t>Ofsted</w:t>
      </w:r>
      <w:proofErr w:type="spellEnd"/>
      <w:r w:rsidRPr="000C6701">
        <w:rPr>
          <w:rFonts w:ascii="Times New Roman" w:hAnsi="Times New Roman"/>
          <w:sz w:val="24"/>
          <w:szCs w:val="24"/>
        </w:rPr>
        <w:t xml:space="preserve"> (2013) </w:t>
      </w:r>
      <w:r w:rsidRPr="000C6701">
        <w:rPr>
          <w:rFonts w:ascii="Times New Roman" w:hAnsi="Times New Roman"/>
          <w:i/>
          <w:sz w:val="24"/>
          <w:szCs w:val="24"/>
        </w:rPr>
        <w:t>School Inspection Handbook</w:t>
      </w:r>
      <w:r w:rsidRPr="000C6701">
        <w:rPr>
          <w:rFonts w:ascii="Times New Roman" w:hAnsi="Times New Roman"/>
          <w:sz w:val="24"/>
          <w:szCs w:val="24"/>
        </w:rPr>
        <w:t xml:space="preserve"> </w:t>
      </w:r>
      <w:r w:rsidRPr="000C6701">
        <w:rPr>
          <w:rFonts w:ascii="Times New Roman" w:hAnsi="Times New Roman"/>
          <w:i/>
          <w:sz w:val="24"/>
          <w:szCs w:val="24"/>
        </w:rPr>
        <w:t xml:space="preserve">(updated Dec 2013), </w:t>
      </w:r>
      <w:hyperlink r:id="rId22" w:history="1">
        <w:r w:rsidRPr="000C6701">
          <w:rPr>
            <w:rFonts w:ascii="Times New Roman" w:hAnsi="Times New Roman"/>
            <w:sz w:val="24"/>
            <w:szCs w:val="24"/>
          </w:rPr>
          <w:t>http://www.ofsted.gov.uk/resources/school-inspection-handbook</w:t>
        </w:r>
      </w:hyperlink>
    </w:p>
    <w:p w:rsidR="001E7C2F" w:rsidRPr="000C6701" w:rsidRDefault="001E7C2F"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Orton, A. (1992) </w:t>
      </w:r>
      <w:r w:rsidRPr="000C6701">
        <w:rPr>
          <w:rFonts w:ascii="Times New Roman" w:hAnsi="Times New Roman"/>
          <w:i/>
          <w:sz w:val="24"/>
          <w:szCs w:val="24"/>
        </w:rPr>
        <w:t xml:space="preserve">Learning mathematics: issues, theory and classroom practice, </w:t>
      </w:r>
      <w:r w:rsidRPr="000C6701">
        <w:rPr>
          <w:rFonts w:ascii="Times New Roman" w:hAnsi="Times New Roman"/>
          <w:sz w:val="24"/>
          <w:szCs w:val="24"/>
        </w:rPr>
        <w:t xml:space="preserve">London: </w:t>
      </w:r>
      <w:proofErr w:type="spellStart"/>
      <w:r w:rsidRPr="000C6701">
        <w:rPr>
          <w:rFonts w:ascii="Times New Roman" w:hAnsi="Times New Roman"/>
          <w:sz w:val="24"/>
          <w:szCs w:val="24"/>
        </w:rPr>
        <w:t>Cassell</w:t>
      </w:r>
      <w:proofErr w:type="spellEnd"/>
    </w:p>
    <w:p w:rsidR="0030452E" w:rsidRPr="000C6701" w:rsidRDefault="0030452E" w:rsidP="000C6701">
      <w:pPr>
        <w:spacing w:after="0"/>
        <w:ind w:left="720" w:hanging="720"/>
        <w:jc w:val="both"/>
        <w:rPr>
          <w:rFonts w:ascii="Times New Roman" w:hAnsi="Times New Roman"/>
          <w:i/>
          <w:sz w:val="24"/>
          <w:szCs w:val="24"/>
        </w:rPr>
      </w:pPr>
      <w:r w:rsidRPr="000C6701">
        <w:rPr>
          <w:rFonts w:ascii="Times New Roman" w:hAnsi="Times New Roman"/>
          <w:sz w:val="24"/>
          <w:szCs w:val="24"/>
        </w:rPr>
        <w:t xml:space="preserve">Packer, M. J., </w:t>
      </w:r>
      <w:proofErr w:type="spellStart"/>
      <w:r w:rsidRPr="000C6701">
        <w:rPr>
          <w:rFonts w:ascii="Times New Roman" w:hAnsi="Times New Roman"/>
          <w:sz w:val="24"/>
          <w:szCs w:val="24"/>
        </w:rPr>
        <w:t>Goicoeches</w:t>
      </w:r>
      <w:proofErr w:type="spellEnd"/>
      <w:r w:rsidRPr="000C6701">
        <w:rPr>
          <w:rFonts w:ascii="Times New Roman" w:hAnsi="Times New Roman"/>
          <w:sz w:val="24"/>
          <w:szCs w:val="24"/>
        </w:rPr>
        <w:t xml:space="preserve"> J. (2000) Sociocultural and constructivist theories of learning: ontology, not just epistemology, </w:t>
      </w:r>
      <w:r w:rsidRPr="000C6701">
        <w:rPr>
          <w:rFonts w:ascii="Times New Roman" w:hAnsi="Times New Roman"/>
          <w:i/>
          <w:sz w:val="24"/>
          <w:szCs w:val="24"/>
        </w:rPr>
        <w:t xml:space="preserve">Educational Psychologist 35(4) </w:t>
      </w:r>
      <w:proofErr w:type="spellStart"/>
      <w:r w:rsidRPr="000C6701">
        <w:rPr>
          <w:rFonts w:ascii="Times New Roman" w:hAnsi="Times New Roman"/>
          <w:sz w:val="24"/>
          <w:szCs w:val="24"/>
        </w:rPr>
        <w:t>pp227</w:t>
      </w:r>
      <w:proofErr w:type="spellEnd"/>
      <w:r w:rsidRPr="000C6701">
        <w:rPr>
          <w:rFonts w:ascii="Times New Roman" w:hAnsi="Times New Roman"/>
          <w:sz w:val="24"/>
          <w:szCs w:val="24"/>
        </w:rPr>
        <w:t>-241</w:t>
      </w:r>
    </w:p>
    <w:p w:rsidR="00030C35" w:rsidRPr="000C6701" w:rsidRDefault="00C13BCC" w:rsidP="000C6701">
      <w:pPr>
        <w:spacing w:after="0"/>
        <w:ind w:left="720" w:hanging="720"/>
        <w:jc w:val="both"/>
        <w:rPr>
          <w:rFonts w:ascii="Times New Roman" w:hAnsi="Times New Roman"/>
          <w:sz w:val="24"/>
          <w:szCs w:val="24"/>
        </w:rPr>
      </w:pPr>
      <w:hyperlink r:id="rId23" w:history="1">
        <w:r w:rsidR="00030C35" w:rsidRPr="000C6701">
          <w:rPr>
            <w:rFonts w:ascii="Times New Roman" w:hAnsi="Times New Roman"/>
            <w:bCs/>
            <w:sz w:val="24"/>
            <w:szCs w:val="24"/>
          </w:rPr>
          <w:t>Restivo, S.,</w:t>
        </w:r>
      </w:hyperlink>
      <w:hyperlink r:id="rId24" w:history="1">
        <w:r w:rsidR="00030C35" w:rsidRPr="000C6701">
          <w:rPr>
            <w:rFonts w:ascii="Times New Roman" w:hAnsi="Times New Roman"/>
            <w:sz w:val="24"/>
            <w:szCs w:val="24"/>
          </w:rPr>
          <w:t xml:space="preserve"> </w:t>
        </w:r>
        <w:r w:rsidR="00030C35" w:rsidRPr="000C6701">
          <w:rPr>
            <w:rFonts w:ascii="Times New Roman" w:hAnsi="Times New Roman"/>
            <w:bCs/>
            <w:sz w:val="24"/>
            <w:szCs w:val="24"/>
          </w:rPr>
          <w:t>Collins, R. (2010) </w:t>
        </w:r>
        <w:r w:rsidR="00030C35" w:rsidRPr="000C6701">
          <w:rPr>
            <w:rFonts w:ascii="Times New Roman" w:hAnsi="Times New Roman"/>
            <w:sz w:val="24"/>
            <w:szCs w:val="24"/>
          </w:rPr>
          <w:t>Mathematics and civilization</w:t>
        </w:r>
      </w:hyperlink>
      <w:r w:rsidR="00030C35" w:rsidRPr="000C6701">
        <w:rPr>
          <w:rFonts w:ascii="Times New Roman" w:hAnsi="Times New Roman"/>
          <w:sz w:val="24"/>
          <w:szCs w:val="24"/>
        </w:rPr>
        <w:t xml:space="preserve">, </w:t>
      </w:r>
      <w:r w:rsidR="00030C35" w:rsidRPr="000C6701">
        <w:rPr>
          <w:rFonts w:ascii="Times New Roman" w:hAnsi="Times New Roman"/>
          <w:bCs/>
          <w:i/>
          <w:sz w:val="24"/>
          <w:szCs w:val="24"/>
        </w:rPr>
        <w:t>Philosophy of Mathematics Education Journal</w:t>
      </w:r>
      <w:r w:rsidR="00030C35" w:rsidRPr="000C6701">
        <w:rPr>
          <w:rFonts w:ascii="Times New Roman" w:hAnsi="Times New Roman"/>
          <w:bCs/>
          <w:sz w:val="24"/>
          <w:szCs w:val="24"/>
        </w:rPr>
        <w:t xml:space="preserve"> 25, </w:t>
      </w:r>
      <w:hyperlink r:id="rId25" w:history="1">
        <w:r w:rsidR="00030C35" w:rsidRPr="000C6701">
          <w:rPr>
            <w:rFonts w:ascii="Times New Roman" w:hAnsi="Times New Roman"/>
            <w:sz w:val="24"/>
            <w:szCs w:val="24"/>
          </w:rPr>
          <w:t>http://people.exeter.ac.uk/PErnest/</w:t>
        </w:r>
      </w:hyperlink>
      <w:r w:rsidR="00030C35" w:rsidRPr="000C6701">
        <w:rPr>
          <w:rFonts w:ascii="Times New Roman" w:hAnsi="Times New Roman"/>
          <w:sz w:val="24"/>
          <w:szCs w:val="24"/>
        </w:rPr>
        <w:t xml:space="preserve">  (20/11/12)</w:t>
      </w:r>
    </w:p>
    <w:p w:rsidR="001E7C2F" w:rsidRPr="000C6701" w:rsidRDefault="00587FF0" w:rsidP="000C6701">
      <w:pPr>
        <w:spacing w:after="0"/>
        <w:ind w:left="720" w:hanging="720"/>
        <w:jc w:val="both"/>
        <w:rPr>
          <w:rFonts w:ascii="Times New Roman" w:hAnsi="Times New Roman"/>
          <w:bCs/>
          <w:sz w:val="24"/>
          <w:szCs w:val="24"/>
        </w:rPr>
      </w:pPr>
      <w:r w:rsidRPr="000C6701">
        <w:rPr>
          <w:rFonts w:ascii="Times New Roman" w:hAnsi="Times New Roman"/>
          <w:bCs/>
          <w:sz w:val="24"/>
          <w:szCs w:val="24"/>
        </w:rPr>
        <w:lastRenderedPageBreak/>
        <w:t>Romero, J., Mari, J. (2011)</w:t>
      </w:r>
      <w:r w:rsidRPr="000C6701">
        <w:rPr>
          <w:rFonts w:ascii="Times New Roman" w:hAnsi="Times New Roman"/>
          <w:sz w:val="24"/>
          <w:szCs w:val="24"/>
        </w:rPr>
        <w:t xml:space="preserve"> </w:t>
      </w:r>
      <w:hyperlink r:id="rId26" w:history="1">
        <w:r w:rsidRPr="000C6701">
          <w:rPr>
            <w:rFonts w:ascii="Times New Roman" w:hAnsi="Times New Roman"/>
            <w:sz w:val="24"/>
            <w:szCs w:val="24"/>
          </w:rPr>
          <w:t>On understanding and interpretation in mathematics: an integrative overview</w:t>
        </w:r>
      </w:hyperlink>
      <w:r w:rsidRPr="000C6701">
        <w:rPr>
          <w:rFonts w:ascii="Times New Roman" w:hAnsi="Times New Roman"/>
          <w:sz w:val="24"/>
          <w:szCs w:val="24"/>
        </w:rPr>
        <w:t>,</w:t>
      </w:r>
      <w:r w:rsidRPr="000C6701">
        <w:rPr>
          <w:rFonts w:ascii="Times New Roman" w:hAnsi="Times New Roman"/>
          <w:bCs/>
          <w:sz w:val="24"/>
          <w:szCs w:val="24"/>
        </w:rPr>
        <w:t xml:space="preserve"> </w:t>
      </w:r>
      <w:r w:rsidRPr="000C6701">
        <w:rPr>
          <w:rFonts w:ascii="Times New Roman" w:hAnsi="Times New Roman"/>
          <w:bCs/>
          <w:i/>
          <w:sz w:val="24"/>
          <w:szCs w:val="24"/>
        </w:rPr>
        <w:t>Philosophy of Mathematics Education Journal</w:t>
      </w:r>
      <w:r w:rsidRPr="000C6701">
        <w:rPr>
          <w:rFonts w:ascii="Times New Roman" w:hAnsi="Times New Roman"/>
          <w:bCs/>
          <w:sz w:val="24"/>
          <w:szCs w:val="24"/>
        </w:rPr>
        <w:t xml:space="preserve"> </w:t>
      </w:r>
      <w:r w:rsidRPr="000C6701">
        <w:rPr>
          <w:rFonts w:ascii="Times New Roman" w:hAnsi="Times New Roman"/>
          <w:bCs/>
          <w:i/>
          <w:sz w:val="24"/>
          <w:szCs w:val="24"/>
        </w:rPr>
        <w:t xml:space="preserve">26 </w:t>
      </w:r>
      <w:hyperlink r:id="rId27" w:history="1">
        <w:r w:rsidRPr="000C6701">
          <w:rPr>
            <w:rFonts w:ascii="Times New Roman" w:hAnsi="Times New Roman"/>
            <w:sz w:val="24"/>
            <w:szCs w:val="24"/>
          </w:rPr>
          <w:t>http://people.exeter.ac.uk/PErnest/</w:t>
        </w:r>
      </w:hyperlink>
      <w:r w:rsidRPr="000C6701">
        <w:rPr>
          <w:rFonts w:ascii="Times New Roman" w:hAnsi="Times New Roman"/>
          <w:sz w:val="24"/>
          <w:szCs w:val="24"/>
        </w:rPr>
        <w:t xml:space="preserve">  (20/11/</w:t>
      </w:r>
      <w:proofErr w:type="spellStart"/>
      <w:r w:rsidRPr="000C6701">
        <w:rPr>
          <w:rFonts w:ascii="Times New Roman" w:hAnsi="Times New Roman"/>
          <w:sz w:val="24"/>
          <w:szCs w:val="24"/>
        </w:rPr>
        <w:t>12</w:t>
      </w:r>
      <w:r w:rsidR="001E7C2F" w:rsidRPr="000C6701">
        <w:rPr>
          <w:rFonts w:ascii="Times New Roman" w:hAnsi="Times New Roman"/>
          <w:bCs/>
          <w:sz w:val="24"/>
          <w:szCs w:val="24"/>
        </w:rPr>
        <w:t>Skemp</w:t>
      </w:r>
      <w:proofErr w:type="spellEnd"/>
      <w:r w:rsidR="001E7C2F" w:rsidRPr="000C6701">
        <w:rPr>
          <w:rFonts w:ascii="Times New Roman" w:hAnsi="Times New Roman"/>
          <w:bCs/>
          <w:sz w:val="24"/>
          <w:szCs w:val="24"/>
        </w:rPr>
        <w:t xml:space="preserve">, R. (1976) Relational understanding and instrumental understanding, </w:t>
      </w:r>
      <w:r w:rsidR="001E7C2F" w:rsidRPr="000C6701">
        <w:rPr>
          <w:rFonts w:ascii="Times New Roman" w:hAnsi="Times New Roman"/>
          <w:bCs/>
          <w:i/>
          <w:sz w:val="24"/>
          <w:szCs w:val="24"/>
        </w:rPr>
        <w:t>Mathematics Teaching, 77,</w:t>
      </w:r>
      <w:r w:rsidR="001E7C2F" w:rsidRPr="000C6701">
        <w:rPr>
          <w:rFonts w:ascii="Times New Roman" w:hAnsi="Times New Roman"/>
          <w:bCs/>
          <w:sz w:val="24"/>
          <w:szCs w:val="24"/>
        </w:rPr>
        <w:t xml:space="preserve"> </w:t>
      </w:r>
      <w:proofErr w:type="spellStart"/>
      <w:r w:rsidR="001E7C2F" w:rsidRPr="000C6701">
        <w:rPr>
          <w:rFonts w:ascii="Times New Roman" w:hAnsi="Times New Roman"/>
          <w:bCs/>
          <w:sz w:val="24"/>
          <w:szCs w:val="24"/>
        </w:rPr>
        <w:t>pp20</w:t>
      </w:r>
      <w:proofErr w:type="spellEnd"/>
      <w:r w:rsidR="001E7C2F" w:rsidRPr="000C6701">
        <w:rPr>
          <w:rFonts w:ascii="Times New Roman" w:hAnsi="Times New Roman"/>
          <w:bCs/>
          <w:sz w:val="24"/>
          <w:szCs w:val="24"/>
        </w:rPr>
        <w:t>-26</w:t>
      </w:r>
    </w:p>
    <w:p w:rsidR="00883359" w:rsidRPr="000C6701" w:rsidRDefault="00883359" w:rsidP="000C6701">
      <w:pPr>
        <w:spacing w:after="0"/>
        <w:ind w:left="720" w:hanging="720"/>
        <w:jc w:val="both"/>
        <w:rPr>
          <w:rFonts w:ascii="Times New Roman" w:hAnsi="Times New Roman"/>
          <w:bCs/>
          <w:sz w:val="24"/>
          <w:szCs w:val="24"/>
        </w:rPr>
      </w:pPr>
      <w:r w:rsidRPr="000C6701">
        <w:rPr>
          <w:rFonts w:ascii="Times New Roman" w:hAnsi="Times New Roman"/>
          <w:bCs/>
          <w:sz w:val="24"/>
          <w:szCs w:val="24"/>
        </w:rPr>
        <w:t xml:space="preserve">Skemp, R. (1976) Relational understanding and instrumental understanding, </w:t>
      </w:r>
      <w:r w:rsidRPr="000C6701">
        <w:rPr>
          <w:rFonts w:ascii="Times New Roman" w:hAnsi="Times New Roman"/>
          <w:bCs/>
          <w:i/>
          <w:sz w:val="24"/>
          <w:szCs w:val="24"/>
        </w:rPr>
        <w:t>Mathematics Teaching, 77,</w:t>
      </w:r>
      <w:r w:rsidRPr="000C6701">
        <w:rPr>
          <w:rFonts w:ascii="Times New Roman" w:hAnsi="Times New Roman"/>
          <w:bCs/>
          <w:sz w:val="24"/>
          <w:szCs w:val="24"/>
        </w:rPr>
        <w:t xml:space="preserve"> </w:t>
      </w:r>
      <w:proofErr w:type="spellStart"/>
      <w:r w:rsidRPr="000C6701">
        <w:rPr>
          <w:rFonts w:ascii="Times New Roman" w:hAnsi="Times New Roman"/>
          <w:bCs/>
          <w:sz w:val="24"/>
          <w:szCs w:val="24"/>
        </w:rPr>
        <w:t>pp20</w:t>
      </w:r>
      <w:proofErr w:type="spellEnd"/>
      <w:r w:rsidRPr="000C6701">
        <w:rPr>
          <w:rFonts w:ascii="Times New Roman" w:hAnsi="Times New Roman"/>
          <w:bCs/>
          <w:sz w:val="24"/>
          <w:szCs w:val="24"/>
        </w:rPr>
        <w:t>-26</w:t>
      </w:r>
    </w:p>
    <w:p w:rsidR="00030C35" w:rsidRPr="000C6701" w:rsidRDefault="00030C35" w:rsidP="000C6701">
      <w:pPr>
        <w:spacing w:after="0"/>
        <w:ind w:left="720" w:hanging="720"/>
        <w:jc w:val="both"/>
        <w:rPr>
          <w:rFonts w:ascii="Times New Roman" w:hAnsi="Times New Roman"/>
          <w:sz w:val="24"/>
          <w:szCs w:val="24"/>
        </w:rPr>
      </w:pPr>
      <w:proofErr w:type="spellStart"/>
      <w:r w:rsidRPr="000C6701">
        <w:rPr>
          <w:rFonts w:ascii="Times New Roman" w:hAnsi="Times New Roman"/>
          <w:sz w:val="24"/>
          <w:szCs w:val="24"/>
        </w:rPr>
        <w:t>Suggate</w:t>
      </w:r>
      <w:proofErr w:type="spellEnd"/>
      <w:r w:rsidRPr="000C6701">
        <w:rPr>
          <w:rFonts w:ascii="Times New Roman" w:hAnsi="Times New Roman"/>
          <w:sz w:val="24"/>
          <w:szCs w:val="24"/>
        </w:rPr>
        <w:t xml:space="preserve">, J., Davis, A., </w:t>
      </w:r>
      <w:proofErr w:type="spellStart"/>
      <w:r w:rsidRPr="000C6701">
        <w:rPr>
          <w:rFonts w:ascii="Times New Roman" w:hAnsi="Times New Roman"/>
          <w:sz w:val="24"/>
          <w:szCs w:val="24"/>
        </w:rPr>
        <w:t>Goulding</w:t>
      </w:r>
      <w:proofErr w:type="spellEnd"/>
      <w:r w:rsidRPr="000C6701">
        <w:rPr>
          <w:rFonts w:ascii="Times New Roman" w:hAnsi="Times New Roman"/>
          <w:sz w:val="24"/>
          <w:szCs w:val="24"/>
        </w:rPr>
        <w:t xml:space="preserve">, M. (1998) </w:t>
      </w:r>
      <w:r w:rsidRPr="000C6701">
        <w:rPr>
          <w:rFonts w:ascii="Times New Roman" w:hAnsi="Times New Roman"/>
          <w:i/>
          <w:sz w:val="24"/>
          <w:szCs w:val="24"/>
        </w:rPr>
        <w:t xml:space="preserve">Mathematical Knowledge for Primary Teachers, </w:t>
      </w:r>
      <w:r w:rsidRPr="000C6701">
        <w:rPr>
          <w:rFonts w:ascii="Times New Roman" w:hAnsi="Times New Roman"/>
          <w:sz w:val="24"/>
          <w:szCs w:val="24"/>
        </w:rPr>
        <w:t>London: David Fulton</w:t>
      </w:r>
    </w:p>
    <w:p w:rsidR="00030C35" w:rsidRPr="000C6701" w:rsidRDefault="00030C35"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Turner, S. (2013) </w:t>
      </w:r>
      <w:r w:rsidRPr="000C6701">
        <w:rPr>
          <w:rFonts w:ascii="Times New Roman" w:hAnsi="Times New Roman"/>
          <w:i/>
          <w:sz w:val="24"/>
          <w:szCs w:val="24"/>
        </w:rPr>
        <w:t>Teaching Primary Mathematics,</w:t>
      </w:r>
      <w:r w:rsidRPr="000C6701">
        <w:rPr>
          <w:rFonts w:ascii="Times New Roman" w:hAnsi="Times New Roman"/>
          <w:sz w:val="24"/>
          <w:szCs w:val="24"/>
        </w:rPr>
        <w:t xml:space="preserve"> London: Sage</w:t>
      </w:r>
    </w:p>
    <w:p w:rsidR="00030C35" w:rsidRPr="000C6701" w:rsidRDefault="00030C35"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Turner S., </w:t>
      </w:r>
      <w:proofErr w:type="spellStart"/>
      <w:r w:rsidRPr="000C6701">
        <w:rPr>
          <w:rFonts w:ascii="Times New Roman" w:hAnsi="Times New Roman"/>
          <w:sz w:val="24"/>
          <w:szCs w:val="24"/>
        </w:rPr>
        <w:t>McCullouch</w:t>
      </w:r>
      <w:proofErr w:type="spellEnd"/>
      <w:r w:rsidRPr="000C6701">
        <w:rPr>
          <w:rFonts w:ascii="Times New Roman" w:hAnsi="Times New Roman"/>
          <w:sz w:val="24"/>
          <w:szCs w:val="24"/>
        </w:rPr>
        <w:t xml:space="preserve"> J. (2004) </w:t>
      </w:r>
      <w:r w:rsidRPr="000C6701">
        <w:rPr>
          <w:rFonts w:ascii="Times New Roman" w:hAnsi="Times New Roman"/>
          <w:i/>
          <w:sz w:val="24"/>
          <w:szCs w:val="24"/>
        </w:rPr>
        <w:t>Making Connections in Primary Mathematics,</w:t>
      </w:r>
      <w:r w:rsidRPr="000C6701">
        <w:rPr>
          <w:rFonts w:ascii="Times New Roman" w:hAnsi="Times New Roman"/>
          <w:sz w:val="24"/>
          <w:szCs w:val="24"/>
        </w:rPr>
        <w:t xml:space="preserve"> London: David Fulton</w:t>
      </w:r>
    </w:p>
    <w:p w:rsidR="00AD2CC5" w:rsidRPr="000C6701" w:rsidRDefault="00AD2CC5"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Wenger, E. (1998) </w:t>
      </w:r>
      <w:r w:rsidRPr="000C6701">
        <w:rPr>
          <w:rFonts w:ascii="Times New Roman" w:hAnsi="Times New Roman"/>
          <w:i/>
          <w:sz w:val="24"/>
          <w:szCs w:val="24"/>
        </w:rPr>
        <w:t xml:space="preserve">Communities of Practice: Learning, Meaning and Identity, </w:t>
      </w:r>
      <w:r w:rsidRPr="000C6701">
        <w:rPr>
          <w:rFonts w:ascii="Times New Roman" w:hAnsi="Times New Roman"/>
          <w:sz w:val="24"/>
          <w:szCs w:val="24"/>
        </w:rPr>
        <w:t>Cambridge: Cambridge University Press</w:t>
      </w:r>
    </w:p>
    <w:p w:rsidR="00AD2CC5" w:rsidRPr="000C6701" w:rsidRDefault="00AD2CC5" w:rsidP="000C6701">
      <w:pPr>
        <w:spacing w:after="0"/>
        <w:ind w:left="720" w:hanging="720"/>
        <w:jc w:val="both"/>
        <w:rPr>
          <w:rFonts w:ascii="Times New Roman" w:hAnsi="Times New Roman"/>
          <w:bCs/>
          <w:i/>
          <w:sz w:val="24"/>
          <w:szCs w:val="24"/>
        </w:rPr>
      </w:pPr>
      <w:r w:rsidRPr="000C6701">
        <w:rPr>
          <w:rFonts w:ascii="Times New Roman" w:hAnsi="Times New Roman"/>
          <w:bCs/>
          <w:sz w:val="24"/>
          <w:szCs w:val="24"/>
        </w:rPr>
        <w:t xml:space="preserve">Wenger, E. (2010) Communities of Practice and Social Learning Systems: The Career of a Concept, in Blackmore, C. (Ed) </w:t>
      </w:r>
      <w:r w:rsidRPr="000C6701">
        <w:rPr>
          <w:rFonts w:ascii="Times New Roman" w:hAnsi="Times New Roman"/>
          <w:bCs/>
          <w:i/>
          <w:sz w:val="24"/>
          <w:szCs w:val="24"/>
        </w:rPr>
        <w:t xml:space="preserve">Social learning Systems and communities of practice, </w:t>
      </w:r>
      <w:r w:rsidRPr="000C6701">
        <w:rPr>
          <w:rFonts w:ascii="Times New Roman" w:hAnsi="Times New Roman"/>
          <w:bCs/>
          <w:sz w:val="24"/>
          <w:szCs w:val="24"/>
        </w:rPr>
        <w:t xml:space="preserve">Open Research Online, </w:t>
      </w:r>
      <w:proofErr w:type="spellStart"/>
      <w:r w:rsidRPr="000C6701">
        <w:rPr>
          <w:rFonts w:ascii="Times New Roman" w:hAnsi="Times New Roman"/>
          <w:bCs/>
          <w:sz w:val="24"/>
          <w:szCs w:val="24"/>
        </w:rPr>
        <w:t>pp179</w:t>
      </w:r>
      <w:proofErr w:type="spellEnd"/>
      <w:r w:rsidRPr="000C6701">
        <w:rPr>
          <w:rFonts w:ascii="Times New Roman" w:hAnsi="Times New Roman"/>
          <w:bCs/>
          <w:sz w:val="24"/>
          <w:szCs w:val="24"/>
        </w:rPr>
        <w:t>-198</w:t>
      </w:r>
      <w:r w:rsidRPr="000C6701">
        <w:rPr>
          <w:rFonts w:ascii="Times New Roman" w:hAnsi="Times New Roman"/>
          <w:bCs/>
          <w:i/>
          <w:sz w:val="24"/>
          <w:szCs w:val="24"/>
        </w:rPr>
        <w:t xml:space="preserve">, </w:t>
      </w:r>
      <w:r w:rsidRPr="000C6701">
        <w:rPr>
          <w:rFonts w:ascii="Times New Roman" w:hAnsi="Times New Roman"/>
          <w:bCs/>
          <w:sz w:val="24"/>
          <w:szCs w:val="24"/>
        </w:rPr>
        <w:t>(1</w:t>
      </w:r>
      <w:r w:rsidRPr="000C6701">
        <w:rPr>
          <w:rFonts w:ascii="Times New Roman" w:hAnsi="Times New Roman"/>
          <w:sz w:val="24"/>
          <w:szCs w:val="24"/>
        </w:rPr>
        <w:t>2/06/14)</w:t>
      </w:r>
    </w:p>
    <w:p w:rsidR="00030C35" w:rsidRPr="000C6701" w:rsidRDefault="00030C35" w:rsidP="000C6701">
      <w:pPr>
        <w:spacing w:after="0"/>
        <w:ind w:left="720" w:hanging="720"/>
        <w:jc w:val="both"/>
        <w:rPr>
          <w:rFonts w:ascii="Times New Roman" w:hAnsi="Times New Roman"/>
          <w:bCs/>
          <w:sz w:val="24"/>
          <w:szCs w:val="24"/>
        </w:rPr>
      </w:pPr>
      <w:r w:rsidRPr="000C6701">
        <w:rPr>
          <w:rFonts w:ascii="Times New Roman" w:hAnsi="Times New Roman"/>
          <w:bCs/>
          <w:sz w:val="24"/>
          <w:szCs w:val="24"/>
        </w:rPr>
        <w:t xml:space="preserve">Wiliam, D., </w:t>
      </w:r>
      <w:proofErr w:type="spellStart"/>
      <w:r w:rsidRPr="000C6701">
        <w:rPr>
          <w:rFonts w:ascii="Times New Roman" w:hAnsi="Times New Roman"/>
          <w:bCs/>
          <w:sz w:val="24"/>
          <w:szCs w:val="24"/>
        </w:rPr>
        <w:t>Thoresen</w:t>
      </w:r>
      <w:proofErr w:type="spellEnd"/>
      <w:r w:rsidRPr="000C6701">
        <w:rPr>
          <w:rFonts w:ascii="Times New Roman" w:hAnsi="Times New Roman"/>
          <w:bCs/>
          <w:sz w:val="24"/>
          <w:szCs w:val="24"/>
        </w:rPr>
        <w:t xml:space="preserve">, O. (2009) </w:t>
      </w:r>
      <w:r w:rsidRPr="000C6701">
        <w:rPr>
          <w:rFonts w:ascii="Times New Roman" w:hAnsi="Times New Roman"/>
          <w:bCs/>
          <w:i/>
          <w:sz w:val="24"/>
          <w:szCs w:val="24"/>
        </w:rPr>
        <w:t>Excellence in Mathematics: Report from the Maths Excellence Group</w:t>
      </w:r>
      <w:r w:rsidRPr="000C6701">
        <w:rPr>
          <w:rFonts w:ascii="Times New Roman" w:hAnsi="Times New Roman"/>
          <w:bCs/>
          <w:sz w:val="24"/>
          <w:szCs w:val="24"/>
        </w:rPr>
        <w:t xml:space="preserve">, </w:t>
      </w:r>
      <w:hyperlink r:id="rId28" w:history="1">
        <w:r w:rsidRPr="000C6701">
          <w:rPr>
            <w:rFonts w:ascii="Times New Roman" w:hAnsi="Times New Roman"/>
            <w:bCs/>
            <w:sz w:val="24"/>
            <w:szCs w:val="24"/>
          </w:rPr>
          <w:t>http://www.scotland.gov.uk/Resource/Doc/91982/0114466.pdf</w:t>
        </w:r>
      </w:hyperlink>
      <w:r w:rsidRPr="000C6701">
        <w:rPr>
          <w:rFonts w:ascii="Times New Roman" w:hAnsi="Times New Roman"/>
          <w:bCs/>
          <w:sz w:val="24"/>
          <w:szCs w:val="24"/>
        </w:rPr>
        <w:t xml:space="preserve"> (15/11/14)</w:t>
      </w:r>
    </w:p>
    <w:p w:rsidR="00030C35" w:rsidRPr="000C6701" w:rsidRDefault="00030C35" w:rsidP="000C6701">
      <w:pPr>
        <w:spacing w:after="0"/>
        <w:ind w:left="720" w:hanging="720"/>
        <w:jc w:val="both"/>
        <w:rPr>
          <w:rFonts w:ascii="Times New Roman" w:hAnsi="Times New Roman"/>
          <w:bCs/>
          <w:sz w:val="24"/>
          <w:szCs w:val="24"/>
        </w:rPr>
      </w:pPr>
      <w:r w:rsidRPr="000C6701">
        <w:rPr>
          <w:rFonts w:ascii="Times New Roman" w:hAnsi="Times New Roman"/>
          <w:bCs/>
          <w:sz w:val="24"/>
          <w:szCs w:val="24"/>
        </w:rPr>
        <w:t xml:space="preserve">Williams, D. (2012) Mathematics education is not an enigma – part 1, </w:t>
      </w:r>
      <w:r w:rsidRPr="000C6701">
        <w:rPr>
          <w:rFonts w:ascii="Times New Roman" w:hAnsi="Times New Roman"/>
          <w:bCs/>
          <w:i/>
          <w:sz w:val="24"/>
          <w:szCs w:val="24"/>
        </w:rPr>
        <w:t xml:space="preserve">Mathematics Teaching, </w:t>
      </w:r>
      <w:proofErr w:type="gramStart"/>
      <w:r w:rsidRPr="000C6701">
        <w:rPr>
          <w:rFonts w:ascii="Times New Roman" w:hAnsi="Times New Roman"/>
          <w:bCs/>
          <w:i/>
          <w:sz w:val="24"/>
          <w:szCs w:val="24"/>
        </w:rPr>
        <w:t xml:space="preserve">230 </w:t>
      </w:r>
      <w:proofErr w:type="spellStart"/>
      <w:r w:rsidRPr="000C6701">
        <w:rPr>
          <w:rFonts w:ascii="Times New Roman" w:hAnsi="Times New Roman"/>
          <w:bCs/>
          <w:sz w:val="24"/>
          <w:szCs w:val="24"/>
        </w:rPr>
        <w:t>pp26</w:t>
      </w:r>
      <w:proofErr w:type="spellEnd"/>
      <w:r w:rsidRPr="000C6701">
        <w:rPr>
          <w:rFonts w:ascii="Times New Roman" w:hAnsi="Times New Roman"/>
          <w:bCs/>
          <w:sz w:val="24"/>
          <w:szCs w:val="24"/>
        </w:rPr>
        <w:t>-28</w:t>
      </w:r>
      <w:proofErr w:type="gramEnd"/>
    </w:p>
    <w:p w:rsidR="00030C35" w:rsidRPr="000C6701" w:rsidRDefault="00030C35" w:rsidP="000C6701">
      <w:pPr>
        <w:spacing w:after="0"/>
        <w:ind w:left="720" w:hanging="720"/>
        <w:jc w:val="both"/>
        <w:rPr>
          <w:rFonts w:ascii="Times New Roman" w:eastAsia="MS Mincho" w:hAnsi="Times New Roman"/>
          <w:sz w:val="24"/>
          <w:szCs w:val="24"/>
          <w:lang w:eastAsia="ja-JP"/>
        </w:rPr>
      </w:pPr>
      <w:r w:rsidRPr="000C6701">
        <w:rPr>
          <w:rFonts w:ascii="Times New Roman" w:hAnsi="Times New Roman"/>
          <w:bCs/>
          <w:sz w:val="24"/>
          <w:szCs w:val="24"/>
        </w:rPr>
        <w:t xml:space="preserve">Williams, P. (2008) </w:t>
      </w:r>
      <w:r w:rsidRPr="000C6701">
        <w:rPr>
          <w:rFonts w:ascii="Times New Roman" w:hAnsi="Times New Roman"/>
          <w:bCs/>
          <w:i/>
          <w:sz w:val="24"/>
          <w:szCs w:val="24"/>
        </w:rPr>
        <w:t>Independent Review of Mathematics Teaching in Early Years Settings and Primary Schools,</w:t>
      </w:r>
      <w:r w:rsidRPr="000C6701">
        <w:rPr>
          <w:rFonts w:ascii="Times New Roman" w:eastAsia="MS Mincho" w:hAnsi="Times New Roman"/>
          <w:sz w:val="24"/>
          <w:szCs w:val="24"/>
          <w:lang w:eastAsia="ja-JP"/>
        </w:rPr>
        <w:t xml:space="preserve"> London: </w:t>
      </w:r>
      <w:proofErr w:type="spellStart"/>
      <w:r w:rsidRPr="000C6701">
        <w:rPr>
          <w:rFonts w:ascii="Times New Roman" w:eastAsia="MS Mincho" w:hAnsi="Times New Roman"/>
          <w:sz w:val="24"/>
          <w:szCs w:val="24"/>
          <w:lang w:eastAsia="ja-JP"/>
        </w:rPr>
        <w:t>DCSF</w:t>
      </w:r>
      <w:proofErr w:type="spellEnd"/>
      <w:r w:rsidRPr="000C6701">
        <w:rPr>
          <w:rFonts w:ascii="Times New Roman" w:eastAsia="MS Mincho" w:hAnsi="Times New Roman"/>
          <w:sz w:val="24"/>
          <w:szCs w:val="24"/>
          <w:lang w:eastAsia="ja-JP"/>
        </w:rPr>
        <w:t xml:space="preserve"> Publications</w:t>
      </w:r>
    </w:p>
    <w:p w:rsidR="00AD2CC5" w:rsidRPr="000C6701" w:rsidRDefault="00AD2CC5" w:rsidP="000C6701">
      <w:pPr>
        <w:spacing w:after="0"/>
        <w:ind w:left="720" w:hanging="720"/>
        <w:jc w:val="both"/>
        <w:rPr>
          <w:rFonts w:ascii="Times New Roman" w:hAnsi="Times New Roman"/>
          <w:sz w:val="24"/>
          <w:szCs w:val="24"/>
        </w:rPr>
      </w:pPr>
      <w:r w:rsidRPr="000C6701">
        <w:rPr>
          <w:rFonts w:ascii="Times New Roman" w:hAnsi="Times New Roman"/>
          <w:sz w:val="24"/>
          <w:szCs w:val="24"/>
        </w:rPr>
        <w:t xml:space="preserve">Yin, R. K. (2009) </w:t>
      </w:r>
      <w:r w:rsidRPr="000C6701">
        <w:rPr>
          <w:rFonts w:ascii="Times New Roman" w:hAnsi="Times New Roman"/>
          <w:i/>
          <w:sz w:val="24"/>
          <w:szCs w:val="24"/>
        </w:rPr>
        <w:t>Case Study Research: Design and Methods,</w:t>
      </w:r>
      <w:r w:rsidRPr="000C6701">
        <w:rPr>
          <w:rFonts w:ascii="Times New Roman" w:hAnsi="Times New Roman"/>
          <w:sz w:val="24"/>
          <w:szCs w:val="24"/>
        </w:rPr>
        <w:t xml:space="preserve"> London: Sage</w:t>
      </w:r>
    </w:p>
    <w:sectPr w:rsidR="00AD2CC5" w:rsidRPr="000C6701" w:rsidSect="00EC6A00">
      <w:footerReference w:type="default" r:id="rId2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C4B" w:rsidRDefault="00391C4B" w:rsidP="006B21C6">
      <w:pPr>
        <w:spacing w:after="0"/>
      </w:pPr>
      <w:r>
        <w:separator/>
      </w:r>
    </w:p>
  </w:endnote>
  <w:endnote w:type="continuationSeparator" w:id="0">
    <w:p w:rsidR="00391C4B" w:rsidRDefault="00391C4B" w:rsidP="006B21C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5950286"/>
      <w:docPartObj>
        <w:docPartGallery w:val="Page Numbers (Bottom of Page)"/>
        <w:docPartUnique/>
      </w:docPartObj>
    </w:sdtPr>
    <w:sdtEndPr>
      <w:rPr>
        <w:noProof/>
      </w:rPr>
    </w:sdtEndPr>
    <w:sdtContent>
      <w:p w:rsidR="000553A7" w:rsidRDefault="00C13BCC">
        <w:pPr>
          <w:pStyle w:val="Footer"/>
          <w:jc w:val="right"/>
        </w:pPr>
        <w:r>
          <w:fldChar w:fldCharType="begin"/>
        </w:r>
        <w:r w:rsidR="000553A7">
          <w:instrText xml:space="preserve"> PAGE   \* MERGEFORMAT </w:instrText>
        </w:r>
        <w:r>
          <w:fldChar w:fldCharType="separate"/>
        </w:r>
        <w:r w:rsidR="00EB774B">
          <w:rPr>
            <w:noProof/>
          </w:rPr>
          <w:t>1</w:t>
        </w:r>
        <w:r>
          <w:rPr>
            <w:noProof/>
          </w:rPr>
          <w:fldChar w:fldCharType="end"/>
        </w:r>
      </w:p>
    </w:sdtContent>
  </w:sdt>
  <w:p w:rsidR="000553A7" w:rsidRDefault="000553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C4B" w:rsidRDefault="00391C4B" w:rsidP="006B21C6">
      <w:pPr>
        <w:spacing w:after="0"/>
      </w:pPr>
      <w:r>
        <w:separator/>
      </w:r>
    </w:p>
  </w:footnote>
  <w:footnote w:type="continuationSeparator" w:id="0">
    <w:p w:rsidR="00391C4B" w:rsidRDefault="00391C4B" w:rsidP="006B21C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E441B"/>
    <w:multiLevelType w:val="hybridMultilevel"/>
    <w:tmpl w:val="F5765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52B5588"/>
    <w:multiLevelType w:val="hybridMultilevel"/>
    <w:tmpl w:val="6FE087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7701230"/>
    <w:multiLevelType w:val="hybridMultilevel"/>
    <w:tmpl w:val="E6781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10F15B5"/>
    <w:multiLevelType w:val="hybridMultilevel"/>
    <w:tmpl w:val="072C9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26310E1"/>
    <w:multiLevelType w:val="hybridMultilevel"/>
    <w:tmpl w:val="5F580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E7E7608"/>
    <w:multiLevelType w:val="hybridMultilevel"/>
    <w:tmpl w:val="9B8CCD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E4364"/>
    <w:rsid w:val="000274EB"/>
    <w:rsid w:val="00030C35"/>
    <w:rsid w:val="00041F32"/>
    <w:rsid w:val="0004799A"/>
    <w:rsid w:val="000553A7"/>
    <w:rsid w:val="000C6701"/>
    <w:rsid w:val="001E7C2F"/>
    <w:rsid w:val="00222382"/>
    <w:rsid w:val="002411F8"/>
    <w:rsid w:val="002A258D"/>
    <w:rsid w:val="002D70A9"/>
    <w:rsid w:val="0030452E"/>
    <w:rsid w:val="00306BD5"/>
    <w:rsid w:val="00346205"/>
    <w:rsid w:val="00347401"/>
    <w:rsid w:val="00356A1E"/>
    <w:rsid w:val="00377CB0"/>
    <w:rsid w:val="00391C4B"/>
    <w:rsid w:val="00393DB8"/>
    <w:rsid w:val="004302A7"/>
    <w:rsid w:val="004979FC"/>
    <w:rsid w:val="004F31FC"/>
    <w:rsid w:val="0055513B"/>
    <w:rsid w:val="00562F8C"/>
    <w:rsid w:val="005649ED"/>
    <w:rsid w:val="00564E3D"/>
    <w:rsid w:val="00587FF0"/>
    <w:rsid w:val="00594B88"/>
    <w:rsid w:val="005F5502"/>
    <w:rsid w:val="00603A7C"/>
    <w:rsid w:val="00627329"/>
    <w:rsid w:val="006416CE"/>
    <w:rsid w:val="006B21C6"/>
    <w:rsid w:val="006F3DE9"/>
    <w:rsid w:val="00745350"/>
    <w:rsid w:val="007979FB"/>
    <w:rsid w:val="007A45DD"/>
    <w:rsid w:val="007B615F"/>
    <w:rsid w:val="007D479A"/>
    <w:rsid w:val="00807614"/>
    <w:rsid w:val="00883359"/>
    <w:rsid w:val="008D6C8F"/>
    <w:rsid w:val="00975380"/>
    <w:rsid w:val="009A231A"/>
    <w:rsid w:val="00A157C6"/>
    <w:rsid w:val="00A215B1"/>
    <w:rsid w:val="00A24FFA"/>
    <w:rsid w:val="00AB31B5"/>
    <w:rsid w:val="00AD2CC5"/>
    <w:rsid w:val="00B6795B"/>
    <w:rsid w:val="00BE5ACA"/>
    <w:rsid w:val="00BF1C32"/>
    <w:rsid w:val="00C13BCC"/>
    <w:rsid w:val="00C61C46"/>
    <w:rsid w:val="00CE0833"/>
    <w:rsid w:val="00D3117D"/>
    <w:rsid w:val="00E45FE1"/>
    <w:rsid w:val="00E534C1"/>
    <w:rsid w:val="00E72249"/>
    <w:rsid w:val="00EB774B"/>
    <w:rsid w:val="00EC6A00"/>
    <w:rsid w:val="00EE57A6"/>
    <w:rsid w:val="00F002F7"/>
    <w:rsid w:val="00F3302D"/>
    <w:rsid w:val="00F737C2"/>
    <w:rsid w:val="00FE43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A00"/>
  </w:style>
  <w:style w:type="paragraph" w:styleId="Heading1">
    <w:name w:val="heading 1"/>
    <w:basedOn w:val="Normal"/>
    <w:next w:val="Normal"/>
    <w:link w:val="Heading1Char"/>
    <w:uiPriority w:val="9"/>
    <w:qFormat/>
    <w:rsid w:val="00975380"/>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C6"/>
    <w:pPr>
      <w:tabs>
        <w:tab w:val="center" w:pos="4513"/>
        <w:tab w:val="right" w:pos="9026"/>
      </w:tabs>
      <w:spacing w:after="0"/>
    </w:pPr>
  </w:style>
  <w:style w:type="character" w:customStyle="1" w:styleId="HeaderChar">
    <w:name w:val="Header Char"/>
    <w:basedOn w:val="DefaultParagraphFont"/>
    <w:link w:val="Header"/>
    <w:uiPriority w:val="99"/>
    <w:rsid w:val="006B21C6"/>
  </w:style>
  <w:style w:type="paragraph" w:styleId="Footer">
    <w:name w:val="footer"/>
    <w:basedOn w:val="Normal"/>
    <w:link w:val="FooterChar"/>
    <w:uiPriority w:val="99"/>
    <w:unhideWhenUsed/>
    <w:rsid w:val="006B21C6"/>
    <w:pPr>
      <w:tabs>
        <w:tab w:val="center" w:pos="4513"/>
        <w:tab w:val="right" w:pos="9026"/>
      </w:tabs>
      <w:spacing w:after="0"/>
    </w:pPr>
  </w:style>
  <w:style w:type="character" w:customStyle="1" w:styleId="FooterChar">
    <w:name w:val="Footer Char"/>
    <w:basedOn w:val="DefaultParagraphFont"/>
    <w:link w:val="Footer"/>
    <w:uiPriority w:val="99"/>
    <w:rsid w:val="006B21C6"/>
  </w:style>
  <w:style w:type="paragraph" w:styleId="BalloonText">
    <w:name w:val="Balloon Text"/>
    <w:basedOn w:val="Normal"/>
    <w:link w:val="BalloonTextChar"/>
    <w:uiPriority w:val="99"/>
    <w:semiHidden/>
    <w:unhideWhenUsed/>
    <w:rsid w:val="006B21C6"/>
    <w:pPr>
      <w:spacing w:after="0"/>
    </w:pPr>
    <w:rPr>
      <w:sz w:val="16"/>
      <w:szCs w:val="16"/>
    </w:rPr>
  </w:style>
  <w:style w:type="character" w:customStyle="1" w:styleId="BalloonTextChar">
    <w:name w:val="Balloon Text Char"/>
    <w:basedOn w:val="DefaultParagraphFont"/>
    <w:link w:val="BalloonText"/>
    <w:uiPriority w:val="99"/>
    <w:semiHidden/>
    <w:rsid w:val="006B21C6"/>
    <w:rPr>
      <w:sz w:val="16"/>
      <w:szCs w:val="16"/>
    </w:rPr>
  </w:style>
  <w:style w:type="table" w:styleId="TableGrid">
    <w:name w:val="Table Grid"/>
    <w:basedOn w:val="TableNormal"/>
    <w:uiPriority w:val="59"/>
    <w:rsid w:val="006B21C6"/>
    <w:pPr>
      <w:spacing w:after="0"/>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B21C6"/>
    <w:pPr>
      <w:spacing w:after="0"/>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30C35"/>
    <w:rPr>
      <w:rFonts w:ascii="Times New Roman" w:hAnsi="Times New Roman" w:cs="Times New Roman" w:hint="default"/>
      <w:color w:val="0000FF"/>
      <w:u w:val="single"/>
    </w:rPr>
  </w:style>
  <w:style w:type="character" w:customStyle="1" w:styleId="Heading1Char">
    <w:name w:val="Heading 1 Char"/>
    <w:basedOn w:val="DefaultParagraphFont"/>
    <w:link w:val="Heading1"/>
    <w:uiPriority w:val="9"/>
    <w:rsid w:val="00975380"/>
    <w:rPr>
      <w:rFonts w:asciiTheme="majorHAnsi" w:eastAsiaTheme="majorEastAsia" w:hAnsiTheme="majorHAnsi" w:cstheme="majorBidi"/>
      <w:b/>
      <w:bCs/>
      <w:color w:val="365F91" w:themeColor="accent1" w:themeShade="BF"/>
      <w:sz w:val="28"/>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5380"/>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C6"/>
    <w:pPr>
      <w:tabs>
        <w:tab w:val="center" w:pos="4513"/>
        <w:tab w:val="right" w:pos="9026"/>
      </w:tabs>
      <w:spacing w:after="0"/>
    </w:pPr>
  </w:style>
  <w:style w:type="character" w:customStyle="1" w:styleId="HeaderChar">
    <w:name w:val="Header Char"/>
    <w:basedOn w:val="DefaultParagraphFont"/>
    <w:link w:val="Header"/>
    <w:uiPriority w:val="99"/>
    <w:rsid w:val="006B21C6"/>
  </w:style>
  <w:style w:type="paragraph" w:styleId="Footer">
    <w:name w:val="footer"/>
    <w:basedOn w:val="Normal"/>
    <w:link w:val="FooterChar"/>
    <w:uiPriority w:val="99"/>
    <w:unhideWhenUsed/>
    <w:rsid w:val="006B21C6"/>
    <w:pPr>
      <w:tabs>
        <w:tab w:val="center" w:pos="4513"/>
        <w:tab w:val="right" w:pos="9026"/>
      </w:tabs>
      <w:spacing w:after="0"/>
    </w:pPr>
  </w:style>
  <w:style w:type="character" w:customStyle="1" w:styleId="FooterChar">
    <w:name w:val="Footer Char"/>
    <w:basedOn w:val="DefaultParagraphFont"/>
    <w:link w:val="Footer"/>
    <w:uiPriority w:val="99"/>
    <w:rsid w:val="006B21C6"/>
  </w:style>
  <w:style w:type="paragraph" w:styleId="BalloonText">
    <w:name w:val="Balloon Text"/>
    <w:basedOn w:val="Normal"/>
    <w:link w:val="BalloonTextChar"/>
    <w:uiPriority w:val="99"/>
    <w:semiHidden/>
    <w:unhideWhenUsed/>
    <w:rsid w:val="006B21C6"/>
    <w:pPr>
      <w:spacing w:after="0"/>
    </w:pPr>
    <w:rPr>
      <w:sz w:val="16"/>
      <w:szCs w:val="16"/>
    </w:rPr>
  </w:style>
  <w:style w:type="character" w:customStyle="1" w:styleId="BalloonTextChar">
    <w:name w:val="Balloon Text Char"/>
    <w:basedOn w:val="DefaultParagraphFont"/>
    <w:link w:val="BalloonText"/>
    <w:uiPriority w:val="99"/>
    <w:semiHidden/>
    <w:rsid w:val="006B21C6"/>
    <w:rPr>
      <w:sz w:val="16"/>
      <w:szCs w:val="16"/>
    </w:rPr>
  </w:style>
  <w:style w:type="table" w:styleId="TableGrid">
    <w:name w:val="Table Grid"/>
    <w:basedOn w:val="TableNormal"/>
    <w:uiPriority w:val="59"/>
    <w:rsid w:val="006B21C6"/>
    <w:pPr>
      <w:spacing w:after="0"/>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B21C6"/>
    <w:pPr>
      <w:spacing w:after="0"/>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30C35"/>
    <w:rPr>
      <w:rFonts w:ascii="Times New Roman" w:hAnsi="Times New Roman" w:cs="Times New Roman" w:hint="default"/>
      <w:color w:val="0000FF"/>
      <w:u w:val="single"/>
    </w:rPr>
  </w:style>
  <w:style w:type="character" w:customStyle="1" w:styleId="Heading1Char">
    <w:name w:val="Heading 1 Char"/>
    <w:basedOn w:val="DefaultParagraphFont"/>
    <w:link w:val="Heading1"/>
    <w:uiPriority w:val="9"/>
    <w:rsid w:val="00975380"/>
    <w:rPr>
      <w:rFonts w:asciiTheme="majorHAnsi" w:eastAsiaTheme="majorEastAsia" w:hAnsiTheme="majorHAnsi" w:cstheme="majorBidi"/>
      <w:b/>
      <w:bCs/>
      <w:color w:val="365F91" w:themeColor="accent1" w:themeShade="BF"/>
      <w:sz w:val="28"/>
      <w:szCs w:val="28"/>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a.ac.uk/publications/guidelines" TargetMode="External"/><Relationship Id="rId13" Type="http://schemas.openxmlformats.org/officeDocument/2006/relationships/hyperlink" Target="http://people.exeter.ac.uk/PErnest/" TargetMode="External"/><Relationship Id="rId18" Type="http://schemas.openxmlformats.org/officeDocument/2006/relationships/hyperlink" Target="http://thepearsonthinktank.com/" TargetMode="External"/><Relationship Id="rId26" Type="http://schemas.openxmlformats.org/officeDocument/2006/relationships/hyperlink" Target="http://people.exeter.ac.uk/PErnest/pome26/Romero%20and%20Mari%20%20On%20Understanding%20and%20Interpretation%20in%20Mathematics.doc" TargetMode="External"/><Relationship Id="rId3" Type="http://schemas.openxmlformats.org/officeDocument/2006/relationships/settings" Target="settings.xml"/><Relationship Id="rId21" Type="http://schemas.openxmlformats.org/officeDocument/2006/relationships/hyperlink" Target="http://www.ofsted.gov.uk/resources/evaluation-schedule-of-judgements-for-schools-inspected-under-section-five-of-education-act-2005-sep" TargetMode="External"/><Relationship Id="rId7" Type="http://schemas.openxmlformats.org/officeDocument/2006/relationships/hyperlink" Target="http://books.google.co.uk/books?id=9lGp9Tad5-QC&amp;pg=PA31&amp;lpg=PA31&amp;dq=a+study+of+a+history+of+opinion+is+a+necessary+preliminary+to+the+emancipation+of+the+mind&amp;source=web&amp;ots=dJVo6Sz7e5&amp;sig=lam4n00Zh8K8E_FuB7yuBALxmiA&amp;hl=en" TargetMode="External"/><Relationship Id="rId12" Type="http://schemas.openxmlformats.org/officeDocument/2006/relationships/hyperlink" Target="http://people.exeter.ac.uk/PErnest/" TargetMode="External"/><Relationship Id="rId17" Type="http://schemas.openxmlformats.org/officeDocument/2006/relationships/hyperlink" Target="http://people.exeter.ac.uk/PErnest/" TargetMode="External"/><Relationship Id="rId25" Type="http://schemas.openxmlformats.org/officeDocument/2006/relationships/hyperlink" Target="http://people.exeter.ac.uk/PErnest/" TargetMode="External"/><Relationship Id="rId2" Type="http://schemas.openxmlformats.org/officeDocument/2006/relationships/styles" Target="styles.xml"/><Relationship Id="rId16" Type="http://schemas.openxmlformats.org/officeDocument/2006/relationships/hyperlink" Target="http://people.exeter.ac.uk/PErnest/pome23/Ernest%20EPISTEMOLOGY%20PLUS%20VALUES%20EQUALS%20CLASSROOM%20IMAGE%20.DOC" TargetMode="External"/><Relationship Id="rId20" Type="http://schemas.openxmlformats.org/officeDocument/2006/relationships/hyperlink" Target="http://www.nationalnumeracy.org.uk"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ople.exeter.ac.uk/PErnest/pome25/Tony%20Brown%20%20Cultural%20Continuity%20and%20Consensus.doc" TargetMode="External"/><Relationship Id="rId24" Type="http://schemas.openxmlformats.org/officeDocument/2006/relationships/hyperlink" Target="http://people.exeter.ac.uk/PErnest/pome25/Sal%20Restivo%20&amp;%20Randall%20Collins%20%20Mathematics%20and%20Civilization.doc"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www.gov.uk/government/speeches/elizabeth-truss-speaks-about-maths-teaching" TargetMode="External"/><Relationship Id="rId23" Type="http://schemas.openxmlformats.org/officeDocument/2006/relationships/hyperlink" Target="http://people.exeter.ac.uk/PErnest/pome25/Sal%20Restivo%20&amp;%20Randall%20Collins%20%20Mathematics%20and%20Civilization.doc" TargetMode="External"/><Relationship Id="rId28" Type="http://schemas.openxmlformats.org/officeDocument/2006/relationships/hyperlink" Target="http://www.scotland.gov.uk/Resource/Doc/91982/0114466.pdf" TargetMode="External"/><Relationship Id="rId10" Type="http://schemas.openxmlformats.org/officeDocument/2006/relationships/hyperlink" Target="http://people.exeter.ac.uk/PErnest/pome25/Tony%20Brown%20%20Cultural%20Continuity%20and%20Consensus.doc" TargetMode="External"/><Relationship Id="rId19" Type="http://schemas.openxmlformats.org/officeDocument/2006/relationships/hyperlink" Target="http://people.exeter.ac.uk/PErnes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elegraph.co.uk/education/educationnews/11031288/Britains-maths-policy-simply-doesnt-add-up.html" TargetMode="External"/><Relationship Id="rId14" Type="http://schemas.openxmlformats.org/officeDocument/2006/relationships/hyperlink" Target="https://www.gov.uk/government/uploads/system/uploads/attachment_data/file/239129/PRIMARY_national_curriculum_-_Mathematics.pdf" TargetMode="External"/><Relationship Id="rId22" Type="http://schemas.openxmlformats.org/officeDocument/2006/relationships/hyperlink" Target="http://www.ofsted.gov.uk/resources/school-inspection-handbook" TargetMode="External"/><Relationship Id="rId27" Type="http://schemas.openxmlformats.org/officeDocument/2006/relationships/hyperlink" Target="http://people.exeter.ac.uk/PErnes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6245</Words>
  <Characters>35603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The University of Winchester</Company>
  <LinksUpToDate>false</LinksUpToDate>
  <CharactersWithSpaces>41765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Judith.McCullouch</dc:creator>
  <cp:lastModifiedBy>Paul</cp:lastModifiedBy>
  <cp:revision>2</cp:revision>
  <cp:lastPrinted>2015-12-15T11:45:00Z</cp:lastPrinted>
  <dcterms:created xsi:type="dcterms:W3CDTF">2016-10-06T12:02:00Z</dcterms:created>
  <dcterms:modified xsi:type="dcterms:W3CDTF">2016-10-06T12:02:00Z</dcterms:modified>
</cp:coreProperties>
</file>